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20DC0" w14:textId="7E1A1F8F" w:rsidR="001527EC" w:rsidRPr="00ED0BCE" w:rsidRDefault="5464BBA7" w:rsidP="00ED0BCE">
      <w:pPr>
        <w:tabs>
          <w:tab w:val="right" w:pos="9074"/>
        </w:tabs>
        <w:spacing w:after="91" w:line="259" w:lineRule="auto"/>
        <w:ind w:left="0" w:right="0" w:firstLine="0"/>
        <w:jc w:val="center"/>
        <w:rPr>
          <w:rFonts w:asciiTheme="minorHAnsi" w:hAnsiTheme="minorHAnsi" w:cstheme="minorBidi"/>
          <w:b/>
          <w:snapToGrid w:val="0"/>
          <w:sz w:val="28"/>
          <w:szCs w:val="28"/>
        </w:rPr>
      </w:pPr>
      <w:r w:rsidRPr="00ED0BCE">
        <w:rPr>
          <w:rFonts w:asciiTheme="minorHAnsi" w:hAnsiTheme="minorHAnsi" w:cstheme="minorBidi"/>
          <w:b/>
          <w:sz w:val="28"/>
          <w:szCs w:val="28"/>
        </w:rPr>
        <w:t xml:space="preserve">Příloha č. 14.4 - </w:t>
      </w:r>
      <w:r w:rsidR="001527EC" w:rsidRPr="00ED0BCE">
        <w:rPr>
          <w:rFonts w:asciiTheme="minorHAnsi" w:hAnsiTheme="minorHAnsi" w:cstheme="minorBidi"/>
          <w:b/>
          <w:sz w:val="28"/>
          <w:szCs w:val="28"/>
        </w:rPr>
        <w:t>Finanční opravy</w:t>
      </w:r>
      <w:r w:rsidR="1EE7AB80" w:rsidRPr="00ED0BCE">
        <w:rPr>
          <w:rFonts w:asciiTheme="minorHAnsi" w:hAnsiTheme="minorHAnsi" w:cstheme="minorBidi"/>
          <w:b/>
          <w:sz w:val="28"/>
          <w:szCs w:val="28"/>
        </w:rPr>
        <w:t xml:space="preserve"> k podmínkám realizace projektu</w:t>
      </w:r>
    </w:p>
    <w:p w14:paraId="3D282118" w14:textId="4020D250" w:rsidR="00F20C5E" w:rsidRPr="008F2BF4" w:rsidRDefault="00F20C5E" w:rsidP="002247B2">
      <w:pPr>
        <w:pStyle w:val="Zkladntext3"/>
        <w:widowControl/>
        <w:tabs>
          <w:tab w:val="clear" w:pos="708"/>
          <w:tab w:val="num" w:pos="426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Stanovují se následující </w:t>
      </w:r>
      <w:r w:rsidR="006F39B6" w:rsidRPr="008F2BF4">
        <w:rPr>
          <w:rFonts w:asciiTheme="minorHAnsi" w:hAnsiTheme="minorHAnsi" w:cstheme="minorHAnsi"/>
          <w:szCs w:val="24"/>
        </w:rPr>
        <w:t>finanční opr</w:t>
      </w:r>
      <w:r w:rsidR="00A004C8" w:rsidRPr="008F2BF4">
        <w:rPr>
          <w:rFonts w:asciiTheme="minorHAnsi" w:hAnsiTheme="minorHAnsi" w:cstheme="minorHAnsi"/>
          <w:szCs w:val="24"/>
        </w:rPr>
        <w:t>avy</w:t>
      </w:r>
      <w:r w:rsidRPr="008F2BF4">
        <w:rPr>
          <w:rFonts w:asciiTheme="minorHAnsi" w:hAnsiTheme="minorHAnsi" w:cstheme="minorHAnsi"/>
          <w:szCs w:val="24"/>
        </w:rPr>
        <w:t xml:space="preserve">, které </w:t>
      </w:r>
      <w:r w:rsidR="002C4C22" w:rsidRPr="008F2BF4">
        <w:rPr>
          <w:rFonts w:asciiTheme="minorHAnsi" w:hAnsiTheme="minorHAnsi" w:cstheme="minorHAnsi"/>
          <w:szCs w:val="24"/>
        </w:rPr>
        <w:t xml:space="preserve">jako </w:t>
      </w:r>
      <w:r w:rsidR="00C3746F" w:rsidRPr="008F2BF4">
        <w:rPr>
          <w:rFonts w:asciiTheme="minorHAnsi" w:hAnsiTheme="minorHAnsi" w:cstheme="minorHAnsi"/>
          <w:szCs w:val="24"/>
        </w:rPr>
        <w:t>dodatek</w:t>
      </w:r>
      <w:r w:rsidR="002C4C22" w:rsidRPr="008F2BF4">
        <w:rPr>
          <w:rFonts w:asciiTheme="minorHAnsi" w:hAnsiTheme="minorHAnsi" w:cstheme="minorHAnsi"/>
          <w:szCs w:val="24"/>
        </w:rPr>
        <w:t xml:space="preserve"> </w:t>
      </w:r>
      <w:r w:rsidR="005A1C37" w:rsidRPr="008F2BF4">
        <w:rPr>
          <w:rFonts w:asciiTheme="minorHAnsi" w:hAnsiTheme="minorHAnsi" w:cstheme="minorHAnsi"/>
          <w:szCs w:val="24"/>
        </w:rPr>
        <w:t>P</w:t>
      </w:r>
      <w:r w:rsidR="00FC01CD" w:rsidRPr="008F2BF4">
        <w:rPr>
          <w:rFonts w:asciiTheme="minorHAnsi" w:hAnsiTheme="minorHAnsi" w:cstheme="minorHAnsi"/>
          <w:szCs w:val="24"/>
        </w:rPr>
        <w:t>odmínek realizace projektu</w:t>
      </w:r>
      <w:r w:rsidR="005A1C37" w:rsidRPr="008F2BF4">
        <w:rPr>
          <w:rFonts w:asciiTheme="minorHAnsi" w:hAnsiTheme="minorHAnsi" w:cstheme="minorHAnsi"/>
          <w:szCs w:val="24"/>
        </w:rPr>
        <w:t xml:space="preserve"> (dále také jako </w:t>
      </w:r>
      <w:r w:rsidR="00837A70" w:rsidRPr="008F2BF4">
        <w:rPr>
          <w:rFonts w:asciiTheme="minorHAnsi" w:hAnsiTheme="minorHAnsi" w:cstheme="minorHAnsi"/>
          <w:szCs w:val="24"/>
        </w:rPr>
        <w:t>„Podmínky“)</w:t>
      </w:r>
      <w:r w:rsidR="00FC01CD" w:rsidRPr="008F2BF4">
        <w:rPr>
          <w:rFonts w:asciiTheme="minorHAnsi" w:hAnsiTheme="minorHAnsi" w:cstheme="minorHAnsi"/>
          <w:szCs w:val="24"/>
        </w:rPr>
        <w:t xml:space="preserve"> tvoří</w:t>
      </w:r>
      <w:r w:rsidR="00211FDF" w:rsidRPr="008F2BF4">
        <w:rPr>
          <w:rFonts w:asciiTheme="minorHAnsi" w:hAnsiTheme="minorHAnsi" w:cstheme="minorHAnsi"/>
          <w:szCs w:val="24"/>
        </w:rPr>
        <w:t>cí</w:t>
      </w:r>
      <w:r w:rsidR="00FC01CD" w:rsidRPr="008F2BF4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nedílnou součást</w:t>
      </w:r>
      <w:r w:rsidR="00FC01CD" w:rsidRPr="008F2BF4">
        <w:rPr>
          <w:rFonts w:asciiTheme="minorHAnsi" w:hAnsiTheme="minorHAnsi" w:cstheme="minorHAnsi"/>
          <w:szCs w:val="24"/>
        </w:rPr>
        <w:t xml:space="preserve"> </w:t>
      </w:r>
      <w:r w:rsidR="00A74C8A" w:rsidRPr="008F2BF4">
        <w:rPr>
          <w:rFonts w:asciiTheme="minorHAnsi" w:hAnsiTheme="minorHAnsi" w:cstheme="minorHAnsi"/>
          <w:szCs w:val="24"/>
        </w:rPr>
        <w:t xml:space="preserve">Právního aktu – </w:t>
      </w:r>
      <w:r w:rsidR="00A74C8A" w:rsidRPr="008F2BF4">
        <w:rPr>
          <w:rFonts w:asciiTheme="minorHAnsi" w:hAnsiTheme="minorHAnsi" w:cstheme="minorHAnsi"/>
          <w:i/>
          <w:iCs/>
          <w:szCs w:val="24"/>
        </w:rPr>
        <w:t>Dopisu o</w:t>
      </w:r>
      <w:r w:rsidR="00120606" w:rsidRPr="008F2BF4">
        <w:rPr>
          <w:rFonts w:asciiTheme="minorHAnsi" w:hAnsiTheme="minorHAnsi" w:cstheme="minorHAnsi"/>
          <w:i/>
          <w:iCs/>
          <w:szCs w:val="24"/>
        </w:rPr>
        <w:t> </w:t>
      </w:r>
      <w:r w:rsidR="00C05457" w:rsidRPr="008F2BF4">
        <w:rPr>
          <w:rFonts w:asciiTheme="minorHAnsi" w:hAnsiTheme="minorHAnsi" w:cstheme="minorHAnsi"/>
          <w:i/>
          <w:iCs/>
          <w:szCs w:val="24"/>
        </w:rPr>
        <w:t xml:space="preserve">schválení </w:t>
      </w:r>
      <w:r w:rsidR="00A74C8A" w:rsidRPr="008F2BF4">
        <w:rPr>
          <w:rFonts w:asciiTheme="minorHAnsi" w:hAnsiTheme="minorHAnsi" w:cstheme="minorHAnsi"/>
          <w:i/>
          <w:iCs/>
          <w:szCs w:val="24"/>
        </w:rPr>
        <w:t>finanční podpory</w:t>
      </w:r>
      <w:r w:rsidR="00BE586A" w:rsidRPr="008F2BF4">
        <w:rPr>
          <w:rFonts w:asciiTheme="minorHAnsi" w:hAnsiTheme="minorHAnsi" w:cstheme="minorHAnsi"/>
          <w:szCs w:val="24"/>
        </w:rPr>
        <w:t>, je</w:t>
      </w:r>
      <w:r w:rsidR="00F40FE4" w:rsidRPr="008F2BF4">
        <w:rPr>
          <w:rFonts w:asciiTheme="minorHAnsi" w:hAnsiTheme="minorHAnsi" w:cstheme="minorHAnsi"/>
          <w:szCs w:val="24"/>
        </w:rPr>
        <w:t xml:space="preserve"> konečný příjemce</w:t>
      </w:r>
      <w:r w:rsidR="00107E72" w:rsidRPr="008F2BF4">
        <w:rPr>
          <w:rFonts w:asciiTheme="minorHAnsi" w:hAnsiTheme="minorHAnsi" w:cstheme="minorHAnsi"/>
          <w:szCs w:val="24"/>
        </w:rPr>
        <w:t xml:space="preserve"> (KP)</w:t>
      </w:r>
      <w:r w:rsidR="00F40FE4" w:rsidRPr="008F2BF4">
        <w:rPr>
          <w:rFonts w:asciiTheme="minorHAnsi" w:hAnsiTheme="minorHAnsi" w:cstheme="minorHAnsi"/>
          <w:szCs w:val="24"/>
        </w:rPr>
        <w:t xml:space="preserve"> povinen dodržovat.</w:t>
      </w:r>
      <w:r w:rsidR="00120606" w:rsidRPr="008F2BF4">
        <w:rPr>
          <w:rFonts w:asciiTheme="minorHAnsi" w:hAnsiTheme="minorHAnsi" w:cstheme="minorHAnsi"/>
          <w:szCs w:val="24"/>
        </w:rPr>
        <w:t xml:space="preserve"> </w:t>
      </w:r>
    </w:p>
    <w:p w14:paraId="7D28343A" w14:textId="26BF7D3E" w:rsidR="00D11427" w:rsidRPr="008F2BF4" w:rsidRDefault="00DF63DF" w:rsidP="002247B2">
      <w:pPr>
        <w:pStyle w:val="Zkladntext3"/>
        <w:widowControl/>
        <w:tabs>
          <w:tab w:val="clear" w:pos="708"/>
          <w:tab w:val="num" w:pos="426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Pojmem „finanční oprava“ se rozumí odvod za porušení rozpočtové kázně ve smyslu rozpočtových pravidel. Tam, kde lze dle Podmínek uplatnit finanční opravu nižší, než je částka porušení rozpočtové kázně, jde o snížený odvod za porušení rozpočtové kázně ve</w:t>
      </w:r>
      <w:r w:rsidR="0028267C" w:rsidRPr="008F2BF4">
        <w:rPr>
          <w:rFonts w:asciiTheme="minorHAnsi" w:hAnsiTheme="minorHAnsi" w:cstheme="minorHAnsi"/>
          <w:szCs w:val="24"/>
        </w:rPr>
        <w:t> </w:t>
      </w:r>
      <w:r w:rsidRPr="008F2BF4">
        <w:rPr>
          <w:rFonts w:asciiTheme="minorHAnsi" w:hAnsiTheme="minorHAnsi" w:cstheme="minorHAnsi"/>
          <w:szCs w:val="24"/>
        </w:rPr>
        <w:t xml:space="preserve">smyslu § 14 odst. 5 rozpočtových pravidel. </w:t>
      </w:r>
    </w:p>
    <w:p w14:paraId="0A554CA8" w14:textId="519AD7B9" w:rsidR="00A472EA" w:rsidRPr="00770E10" w:rsidRDefault="00A472EA" w:rsidP="002247B2">
      <w:pPr>
        <w:pStyle w:val="Zkladntext3"/>
        <w:widowControl/>
        <w:tabs>
          <w:tab w:val="clear" w:pos="708"/>
          <w:tab w:val="num" w:pos="426"/>
        </w:tabs>
        <w:spacing w:before="240" w:after="120"/>
        <w:rPr>
          <w:rFonts w:asciiTheme="minorHAnsi" w:hAnsiTheme="minorHAnsi" w:cstheme="minorHAnsi"/>
          <w:szCs w:val="24"/>
        </w:rPr>
      </w:pPr>
      <w:r w:rsidRPr="00770E10">
        <w:rPr>
          <w:rFonts w:asciiTheme="minorHAnsi" w:hAnsiTheme="minorHAnsi" w:cstheme="minorHAnsi"/>
          <w:szCs w:val="24"/>
        </w:rPr>
        <w:t xml:space="preserve">Jestliže bude vlastníkem komponenty zjištěno, že KP nesplnil některou z povinností uvedených v </w:t>
      </w:r>
      <w:bookmarkStart w:id="0" w:name="_Hlk159412831"/>
      <w:r w:rsidRPr="00770E10">
        <w:rPr>
          <w:rFonts w:asciiTheme="minorHAnsi" w:hAnsiTheme="minorHAnsi" w:cstheme="minorHAnsi"/>
          <w:szCs w:val="24"/>
        </w:rPr>
        <w:t xml:space="preserve">Právním aktu </w:t>
      </w:r>
      <w:bookmarkEnd w:id="0"/>
      <w:r w:rsidRPr="00770E10">
        <w:rPr>
          <w:rFonts w:asciiTheme="minorHAnsi" w:hAnsiTheme="minorHAnsi" w:cstheme="minorHAnsi"/>
          <w:szCs w:val="24"/>
        </w:rPr>
        <w:t xml:space="preserve">nebo v Podmínkách, </w:t>
      </w:r>
      <w:r w:rsidR="008B49DE" w:rsidRPr="00770E10">
        <w:rPr>
          <w:rFonts w:asciiTheme="minorHAnsi" w:hAnsiTheme="minorHAnsi" w:cstheme="minorHAnsi"/>
          <w:szCs w:val="24"/>
        </w:rPr>
        <w:t>upozorní jej</w:t>
      </w:r>
      <w:r w:rsidR="00EA5B5E" w:rsidRPr="00770E10">
        <w:rPr>
          <w:rFonts w:asciiTheme="minorHAnsi" w:hAnsiTheme="minorHAnsi" w:cstheme="minorHAnsi"/>
          <w:szCs w:val="24"/>
        </w:rPr>
        <w:t xml:space="preserve"> na zj</w:t>
      </w:r>
      <w:r w:rsidR="00174501">
        <w:rPr>
          <w:rFonts w:asciiTheme="minorHAnsi" w:hAnsiTheme="minorHAnsi" w:cstheme="minorHAnsi"/>
          <w:szCs w:val="24"/>
        </w:rPr>
        <w:t>ištění</w:t>
      </w:r>
      <w:r w:rsidR="00EA5B5E" w:rsidRPr="00770E10">
        <w:rPr>
          <w:rFonts w:asciiTheme="minorHAnsi" w:hAnsiTheme="minorHAnsi" w:cstheme="minorHAnsi"/>
          <w:szCs w:val="24"/>
        </w:rPr>
        <w:t>, případně mu pomůže t</w:t>
      </w:r>
      <w:r w:rsidR="00174501">
        <w:rPr>
          <w:rFonts w:asciiTheme="minorHAnsi" w:hAnsiTheme="minorHAnsi" w:cstheme="minorHAnsi"/>
          <w:szCs w:val="24"/>
        </w:rPr>
        <w:t>a</w:t>
      </w:r>
      <w:r w:rsidR="00EA5B5E" w:rsidRPr="00770E10">
        <w:rPr>
          <w:rFonts w:asciiTheme="minorHAnsi" w:hAnsiTheme="minorHAnsi" w:cstheme="minorHAnsi"/>
          <w:szCs w:val="24"/>
        </w:rPr>
        <w:t xml:space="preserve">to </w:t>
      </w:r>
      <w:r w:rsidR="00174501">
        <w:rPr>
          <w:rFonts w:asciiTheme="minorHAnsi" w:hAnsiTheme="minorHAnsi" w:cstheme="minorHAnsi"/>
          <w:szCs w:val="24"/>
        </w:rPr>
        <w:t>zjištění</w:t>
      </w:r>
      <w:r w:rsidR="00EA5B5E" w:rsidRPr="00770E10">
        <w:rPr>
          <w:rFonts w:asciiTheme="minorHAnsi" w:hAnsiTheme="minorHAnsi" w:cstheme="minorHAnsi"/>
          <w:szCs w:val="24"/>
        </w:rPr>
        <w:t xml:space="preserve"> odstranit</w:t>
      </w:r>
      <w:r w:rsidR="008B67C5" w:rsidRPr="00770E10">
        <w:rPr>
          <w:rFonts w:asciiTheme="minorHAnsi" w:hAnsiTheme="minorHAnsi" w:cstheme="minorHAnsi"/>
          <w:szCs w:val="24"/>
        </w:rPr>
        <w:t>. V</w:t>
      </w:r>
      <w:r w:rsidR="00192B28" w:rsidRPr="00770E10">
        <w:rPr>
          <w:rFonts w:asciiTheme="minorHAnsi" w:hAnsiTheme="minorHAnsi" w:cstheme="minorHAnsi"/>
          <w:szCs w:val="24"/>
        </w:rPr>
        <w:t xml:space="preserve"> případě, že ze strany KP nebude </w:t>
      </w:r>
      <w:r w:rsidR="008512DF" w:rsidRPr="00770E10">
        <w:rPr>
          <w:rFonts w:asciiTheme="minorHAnsi" w:hAnsiTheme="minorHAnsi" w:cstheme="minorHAnsi"/>
          <w:szCs w:val="24"/>
        </w:rPr>
        <w:t xml:space="preserve">snaha </w:t>
      </w:r>
      <w:r w:rsidR="00174501">
        <w:rPr>
          <w:rFonts w:asciiTheme="minorHAnsi" w:hAnsiTheme="minorHAnsi" w:cstheme="minorHAnsi"/>
          <w:szCs w:val="24"/>
        </w:rPr>
        <w:t>uvedená zjištění</w:t>
      </w:r>
      <w:r w:rsidR="009D7F9D" w:rsidRPr="00770E10">
        <w:rPr>
          <w:rFonts w:asciiTheme="minorHAnsi" w:hAnsiTheme="minorHAnsi" w:cstheme="minorHAnsi"/>
          <w:szCs w:val="24"/>
        </w:rPr>
        <w:t xml:space="preserve"> odstranit, může </w:t>
      </w:r>
      <w:r w:rsidRPr="00770E10">
        <w:rPr>
          <w:rFonts w:asciiTheme="minorHAnsi" w:hAnsiTheme="minorHAnsi" w:cstheme="minorHAnsi"/>
          <w:szCs w:val="24"/>
        </w:rPr>
        <w:t xml:space="preserve">vlastník komponenty </w:t>
      </w:r>
      <w:r w:rsidR="009D7F9D" w:rsidRPr="00770E10">
        <w:rPr>
          <w:rFonts w:asciiTheme="minorHAnsi" w:hAnsiTheme="minorHAnsi" w:cstheme="minorHAnsi"/>
          <w:szCs w:val="24"/>
        </w:rPr>
        <w:t xml:space="preserve">přistoupit </w:t>
      </w:r>
      <w:r w:rsidRPr="00770E10">
        <w:rPr>
          <w:rFonts w:asciiTheme="minorHAnsi" w:hAnsiTheme="minorHAnsi" w:cstheme="minorHAnsi"/>
          <w:szCs w:val="24"/>
        </w:rPr>
        <w:t xml:space="preserve">k uplatnění finanční opravy. </w:t>
      </w:r>
    </w:p>
    <w:p w14:paraId="278EE974" w14:textId="77777777" w:rsidR="005B1068" w:rsidRDefault="005B1068" w:rsidP="00C510C3">
      <w:pPr>
        <w:pStyle w:val="Nadpis3"/>
        <w:spacing w:after="120"/>
        <w:rPr>
          <w:rFonts w:asciiTheme="minorHAnsi" w:hAnsiTheme="minorHAnsi" w:cstheme="minorHAnsi"/>
          <w:b/>
          <w:bCs/>
          <w:i/>
          <w:iCs/>
          <w:color w:val="auto"/>
        </w:rPr>
      </w:pPr>
    </w:p>
    <w:p w14:paraId="719B7B4F" w14:textId="43215C63" w:rsidR="00A12145" w:rsidRPr="008F2BF4" w:rsidRDefault="00CA1EE0" w:rsidP="00C510C3">
      <w:pPr>
        <w:pStyle w:val="Nadpis3"/>
        <w:spacing w:after="120"/>
        <w:rPr>
          <w:rFonts w:asciiTheme="minorHAnsi" w:hAnsiTheme="minorHAnsi" w:cstheme="minorHAnsi"/>
          <w:b/>
          <w:bCs/>
          <w:i/>
          <w:iCs/>
          <w:color w:val="auto"/>
        </w:rPr>
      </w:pPr>
      <w:r w:rsidRPr="008F2BF4">
        <w:rPr>
          <w:rFonts w:asciiTheme="minorHAnsi" w:hAnsiTheme="minorHAnsi" w:cstheme="minorHAnsi"/>
          <w:b/>
          <w:bCs/>
          <w:i/>
          <w:iCs/>
          <w:color w:val="auto"/>
        </w:rPr>
        <w:t>Finanční opravy</w:t>
      </w:r>
      <w:r w:rsidR="002610DF">
        <w:rPr>
          <w:rFonts w:asciiTheme="minorHAnsi" w:hAnsiTheme="minorHAnsi" w:cstheme="minorHAnsi"/>
          <w:b/>
          <w:bCs/>
          <w:i/>
          <w:iCs/>
          <w:color w:val="auto"/>
        </w:rPr>
        <w:t xml:space="preserve"> </w:t>
      </w:r>
      <w:r w:rsidR="00620498">
        <w:rPr>
          <w:rFonts w:asciiTheme="minorHAnsi" w:hAnsiTheme="minorHAnsi" w:cstheme="minorHAnsi"/>
          <w:b/>
          <w:bCs/>
          <w:i/>
          <w:iCs/>
          <w:color w:val="auto"/>
        </w:rPr>
        <w:t>dle</w:t>
      </w:r>
      <w:r w:rsidR="00DB6022">
        <w:rPr>
          <w:rFonts w:asciiTheme="minorHAnsi" w:hAnsiTheme="minorHAnsi" w:cstheme="minorHAnsi"/>
          <w:b/>
          <w:bCs/>
          <w:i/>
          <w:iCs/>
          <w:color w:val="auto"/>
        </w:rPr>
        <w:t xml:space="preserve"> jednotlivých pochybení</w:t>
      </w:r>
      <w:r w:rsidR="00767242">
        <w:rPr>
          <w:rFonts w:asciiTheme="minorHAnsi" w:hAnsiTheme="minorHAnsi" w:cstheme="minorHAnsi"/>
          <w:b/>
          <w:bCs/>
          <w:i/>
          <w:iCs/>
          <w:color w:val="auto"/>
        </w:rPr>
        <w:t xml:space="preserve"> a nesrovnalostí</w:t>
      </w:r>
    </w:p>
    <w:p w14:paraId="5DBD3796" w14:textId="77777777" w:rsidR="00F17860" w:rsidRDefault="009B5EE6" w:rsidP="00797FF8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008F2BF4">
        <w:rPr>
          <w:rFonts w:asciiTheme="minorHAnsi" w:hAnsiTheme="minorHAnsi" w:cstheme="minorHAnsi"/>
          <w:i/>
          <w:iCs/>
          <w:szCs w:val="24"/>
        </w:rPr>
        <w:t>Pokynem pro</w:t>
      </w:r>
      <w:r w:rsidR="00710CC0" w:rsidRPr="008F2BF4">
        <w:rPr>
          <w:rFonts w:asciiTheme="minorHAnsi" w:hAnsiTheme="minorHAnsi" w:cstheme="minorHAnsi"/>
          <w:i/>
          <w:iCs/>
          <w:szCs w:val="24"/>
        </w:rPr>
        <w:t> </w:t>
      </w:r>
      <w:r w:rsidRPr="008F2BF4">
        <w:rPr>
          <w:rFonts w:asciiTheme="minorHAnsi" w:hAnsiTheme="minorHAnsi" w:cstheme="minorHAnsi"/>
          <w:i/>
          <w:iCs/>
          <w:szCs w:val="24"/>
        </w:rPr>
        <w:t>zadávání VZMR pro NPO</w:t>
      </w:r>
      <w:r w:rsidRPr="008F2BF4">
        <w:rPr>
          <w:rFonts w:asciiTheme="minorHAnsi" w:hAnsiTheme="minorHAnsi" w:cstheme="minorHAnsi"/>
          <w:szCs w:val="24"/>
        </w:rPr>
        <w:t xml:space="preserve"> (nemá-li KP vydán vlastní interní akt), vydaný vlastníkem komponenty. Postup předkládání zadávání veřejných zakázek ke kontrole vlastníkovi komponenty bude upraven platnými </w:t>
      </w:r>
      <w:r w:rsidRPr="008F2BF4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Pr="008F2BF4">
        <w:rPr>
          <w:rFonts w:asciiTheme="minorHAnsi" w:hAnsiTheme="minorHAnsi" w:cstheme="minorHAnsi"/>
          <w:szCs w:val="24"/>
        </w:rPr>
        <w:t>.</w:t>
      </w:r>
      <w:r w:rsidR="00F17860">
        <w:rPr>
          <w:rFonts w:asciiTheme="minorHAnsi" w:hAnsiTheme="minorHAnsi" w:cstheme="minorHAnsi"/>
          <w:szCs w:val="24"/>
        </w:rPr>
        <w:t xml:space="preserve"> </w:t>
      </w:r>
    </w:p>
    <w:p w14:paraId="629DBFE8" w14:textId="57652159" w:rsidR="00EC480C" w:rsidRPr="00F17860" w:rsidRDefault="00EC480C" w:rsidP="00F17860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F17860">
        <w:rPr>
          <w:rFonts w:asciiTheme="minorHAnsi" w:hAnsiTheme="minorHAnsi" w:cstheme="minorHAnsi"/>
          <w:szCs w:val="24"/>
        </w:rPr>
        <w:t>Finanční oprava bude stanovena v souladu s Pokyny Evropské komise ke stanovení finančních oprav, jež mají být provedeny u výdajů financovaných Evropskou unií v rámci sdíleného řízení v případě nedodržení pravidel pro zadávání veřejných zakázek. </w:t>
      </w:r>
    </w:p>
    <w:p w14:paraId="407BD78F" w14:textId="77777777" w:rsidR="00E55A55" w:rsidRDefault="00171BDD" w:rsidP="00797FF8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při realizaci projektu dodržovat další právní předpisy, zejména zákon č. 159/2006 Sb., o střetu zájmů, ve znění pozdějších předpisů (dále jen „zákon o střetu zájmů“) a zákon č. 340/2015 Sb., o zvláštních podmínkách účinnosti některých smluv, uveřejňování těchto smluv a o registru smluv ve znění pozdějších předpisů (dále jen „zákon o registru smluv“).</w:t>
      </w:r>
      <w:r w:rsidR="00E55A55">
        <w:rPr>
          <w:rFonts w:asciiTheme="minorHAnsi" w:hAnsiTheme="minorHAnsi" w:cstheme="minorHAnsi"/>
          <w:szCs w:val="24"/>
        </w:rPr>
        <w:t xml:space="preserve"> </w:t>
      </w:r>
    </w:p>
    <w:p w14:paraId="6B7906BE" w14:textId="4C0E7B06" w:rsidR="00371D9C" w:rsidRPr="00E55A55" w:rsidRDefault="00371D9C" w:rsidP="00E55A55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E55A55">
        <w:rPr>
          <w:rFonts w:asciiTheme="minorHAnsi" w:hAnsiTheme="minorHAnsi" w:cstheme="minorHAnsi"/>
          <w:szCs w:val="24"/>
        </w:rPr>
        <w:t>Finanční oprava za porušení zákona o střetu zájmů bude stanovena ve výši porušení rozpočtové kázně</w:t>
      </w:r>
      <w:r w:rsidR="00BE1655" w:rsidRPr="00E55A55">
        <w:rPr>
          <w:rFonts w:asciiTheme="minorHAnsi" w:hAnsiTheme="minorHAnsi" w:cstheme="minorHAnsi"/>
          <w:szCs w:val="24"/>
        </w:rPr>
        <w:t xml:space="preserve"> (100 % peněžních prostředků dotace použitých na financování dané veřejné zakázky, jelikož s ohledem na charakter pochybení a závažnost jeho dopadu na</w:t>
      </w:r>
      <w:r w:rsidR="00C94B71" w:rsidRPr="00E55A55">
        <w:rPr>
          <w:rFonts w:asciiTheme="minorHAnsi" w:hAnsiTheme="minorHAnsi" w:cstheme="minorHAnsi"/>
          <w:szCs w:val="24"/>
        </w:rPr>
        <w:t> </w:t>
      </w:r>
      <w:r w:rsidR="00BE1655" w:rsidRPr="00E55A55">
        <w:rPr>
          <w:rFonts w:asciiTheme="minorHAnsi" w:hAnsiTheme="minorHAnsi" w:cstheme="minorHAnsi"/>
          <w:szCs w:val="24"/>
        </w:rPr>
        <w:t>hospodářskou soutěž nelze uplatnit nižší finanční opravu)</w:t>
      </w:r>
      <w:r w:rsidRPr="00E55A55">
        <w:rPr>
          <w:rFonts w:asciiTheme="minorHAnsi" w:hAnsiTheme="minorHAnsi" w:cstheme="minorHAnsi"/>
          <w:szCs w:val="24"/>
        </w:rPr>
        <w:t>.</w:t>
      </w:r>
    </w:p>
    <w:p w14:paraId="77B4E144" w14:textId="77777777" w:rsidR="00026337" w:rsidRPr="00E55A55" w:rsidRDefault="00026337" w:rsidP="00E55A55">
      <w:pPr>
        <w:pStyle w:val="Odstavecseseznamem"/>
        <w:numPr>
          <w:ilvl w:val="0"/>
          <w:numId w:val="15"/>
        </w:numPr>
        <w:spacing w:before="240" w:after="120" w:line="240" w:lineRule="auto"/>
        <w:ind w:right="0"/>
        <w:rPr>
          <w:rFonts w:asciiTheme="minorHAnsi" w:hAnsiTheme="minorHAnsi" w:cstheme="minorHAnsi"/>
          <w:color w:val="auto"/>
          <w:szCs w:val="24"/>
        </w:rPr>
      </w:pPr>
      <w:r w:rsidRPr="00E55A55">
        <w:rPr>
          <w:rFonts w:asciiTheme="minorHAnsi" w:hAnsiTheme="minorHAnsi" w:cstheme="minorHAnsi"/>
          <w:snapToGrid w:val="0"/>
          <w:color w:val="auto"/>
          <w:szCs w:val="24"/>
        </w:rPr>
        <w:t>Finanční oprava za porušení zákona o registru smluv bude vyčíslena následujícím způsobem:</w:t>
      </w:r>
    </w:p>
    <w:p w14:paraId="7132F339" w14:textId="5339BA66" w:rsidR="00026337" w:rsidRPr="008F2BF4" w:rsidRDefault="00026337" w:rsidP="00365989">
      <w:pPr>
        <w:pStyle w:val="Odstavecseseznamem"/>
        <w:numPr>
          <w:ilvl w:val="0"/>
          <w:numId w:val="13"/>
        </w:numPr>
        <w:spacing w:before="240" w:after="120" w:line="240" w:lineRule="auto"/>
        <w:ind w:left="851" w:right="0" w:hanging="357"/>
        <w:contextualSpacing w:val="0"/>
        <w:rPr>
          <w:rFonts w:asciiTheme="minorHAnsi" w:hAnsiTheme="minorHAnsi" w:cstheme="minorHAnsi"/>
          <w:color w:val="auto"/>
          <w:szCs w:val="24"/>
        </w:rPr>
      </w:pPr>
      <w:r w:rsidRPr="008F2BF4">
        <w:rPr>
          <w:rFonts w:asciiTheme="minorHAnsi" w:eastAsia="Times New Roman" w:hAnsiTheme="minorHAnsi" w:cstheme="minorHAnsi"/>
          <w:snapToGrid w:val="0"/>
          <w:szCs w:val="24"/>
        </w:rPr>
        <w:t xml:space="preserve">Při nezveřejnění smlouvy do 3 měsíců od jejího uzavření, přičemž z ní již bylo plněno a zároveň mezi stranami nedošlo k vypořádání závazků a bezdůvodného obohacení </w:t>
      </w:r>
      <w:r w:rsidRPr="008F2BF4">
        <w:rPr>
          <w:rFonts w:asciiTheme="minorHAnsi" w:eastAsia="Times New Roman" w:hAnsiTheme="minorHAnsi" w:cstheme="minorHAnsi"/>
          <w:snapToGrid w:val="0"/>
          <w:szCs w:val="24"/>
        </w:rPr>
        <w:lastRenderedPageBreak/>
        <w:t xml:space="preserve">včetně zveřejnění předmětné smlouvy v registru smluv, bude </w:t>
      </w:r>
      <w:r w:rsidRPr="008F2BF4">
        <w:rPr>
          <w:rFonts w:asciiTheme="minorHAnsi" w:hAnsiTheme="minorHAnsi" w:cstheme="minorHAnsi"/>
          <w:szCs w:val="24"/>
        </w:rPr>
        <w:t>finanční oprava stanovena ve výši porušení rozpočtové kázně</w:t>
      </w:r>
      <w:r w:rsidR="00774AEF" w:rsidRPr="008F2BF4">
        <w:rPr>
          <w:rStyle w:val="Znakapoznpodarou"/>
          <w:rFonts w:asciiTheme="minorHAnsi" w:hAnsiTheme="minorHAnsi" w:cstheme="minorHAnsi"/>
          <w:szCs w:val="24"/>
        </w:rPr>
        <w:t xml:space="preserve"> </w:t>
      </w:r>
      <w:r w:rsidR="008F261D" w:rsidRPr="008F2BF4">
        <w:rPr>
          <w:rFonts w:asciiTheme="minorHAnsi" w:hAnsiTheme="minorHAnsi" w:cstheme="minorHAnsi"/>
          <w:szCs w:val="24"/>
        </w:rPr>
        <w:t>(100 % peněžních prostředků dotace použitých na financování dané veřejné zakázky)</w:t>
      </w:r>
      <w:r w:rsidRPr="008F2BF4">
        <w:rPr>
          <w:rFonts w:asciiTheme="minorHAnsi" w:hAnsiTheme="minorHAnsi" w:cstheme="minorHAnsi"/>
          <w:szCs w:val="24"/>
        </w:rPr>
        <w:t>. Snížení finanční opravy nepřichází v úvahu, jelikož půjde o výdaj vynaložený na základě neplatné smlouvy a charakterem se tak bude jednat o věcně nezpůsobilý výdaj.</w:t>
      </w:r>
    </w:p>
    <w:p w14:paraId="4AA9C5EC" w14:textId="77777777" w:rsidR="00026337" w:rsidRPr="008F2BF4" w:rsidRDefault="00026337" w:rsidP="00365989">
      <w:pPr>
        <w:pStyle w:val="Odstavecseseznamem"/>
        <w:numPr>
          <w:ilvl w:val="0"/>
          <w:numId w:val="13"/>
        </w:numPr>
        <w:spacing w:before="240" w:after="120" w:line="240" w:lineRule="auto"/>
        <w:ind w:left="851" w:right="0" w:hanging="357"/>
        <w:contextualSpacing w:val="0"/>
        <w:rPr>
          <w:rFonts w:asciiTheme="minorHAnsi" w:hAnsiTheme="minorHAnsi" w:cstheme="minorHAnsi"/>
          <w:color w:val="auto"/>
          <w:szCs w:val="24"/>
        </w:rPr>
      </w:pPr>
      <w:r w:rsidRPr="008F2BF4">
        <w:rPr>
          <w:rFonts w:asciiTheme="minorHAnsi" w:eastAsia="Times New Roman" w:hAnsiTheme="minorHAnsi" w:cstheme="minorHAnsi"/>
          <w:snapToGrid w:val="0"/>
          <w:szCs w:val="24"/>
        </w:rPr>
        <w:t xml:space="preserve">Metadata v registru smluv nebyla do 3 měsíců od uzavření smlouvy vyplněna vůbec nebo byla vyplněna chybně tak, že nenáleží smlouvě, která byla uveřejněna (například neuvedení předmětu), přičemž ze smlouvy již bylo plněno a zároveň mezi stranami nedošlo k vypořádání závazků a bezdůvodného obohacení včetně řádného zveřejnění všech příslušných smluv a metadat v registru smluv, </w:t>
      </w:r>
      <w:r w:rsidRPr="008F2BF4">
        <w:rPr>
          <w:rFonts w:asciiTheme="minorHAnsi" w:hAnsiTheme="minorHAnsi" w:cstheme="minorHAnsi"/>
          <w:szCs w:val="24"/>
        </w:rPr>
        <w:t>finanční oprava bude stanovena ve výši 100 000 Kč.</w:t>
      </w:r>
    </w:p>
    <w:p w14:paraId="51C71D58" w14:textId="77777777" w:rsidR="00FE37D0" w:rsidRDefault="00365989" w:rsidP="006F2BAA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 v informačním systému ISKP14+/MS2014+ průběžně udržovat aktuální stav dokumentace a dat vztahujících se k projektu (realizace projektu, udržitelnost projektu, veřejné zakázky apod.) v rozsahu stanoveném </w:t>
      </w:r>
      <w:r w:rsidR="00005B4A" w:rsidRPr="008F2BF4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="00005B4A" w:rsidRPr="008F2BF4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v aktuálním znění.</w:t>
      </w:r>
      <w:r w:rsidR="002D6EDA">
        <w:rPr>
          <w:rFonts w:asciiTheme="minorHAnsi" w:hAnsiTheme="minorHAnsi" w:cstheme="minorHAnsi"/>
          <w:szCs w:val="24"/>
        </w:rPr>
        <w:t xml:space="preserve"> </w:t>
      </w:r>
    </w:p>
    <w:p w14:paraId="34F9320F" w14:textId="61A6A9A6" w:rsidR="00365989" w:rsidRPr="00FE37D0" w:rsidRDefault="00365989" w:rsidP="00FE37D0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FE37D0">
        <w:rPr>
          <w:rFonts w:asciiTheme="minorHAnsi" w:hAnsiTheme="minorHAnsi" w:cstheme="minorHAnsi"/>
          <w:szCs w:val="24"/>
        </w:rPr>
        <w:t>Finanční oprava za porušení této povinnosti bude stanovena ve výši 20 000 Kč.</w:t>
      </w:r>
    </w:p>
    <w:p w14:paraId="7B6425B1" w14:textId="77777777" w:rsidR="00FE37D0" w:rsidRDefault="00E63DF1" w:rsidP="00FE37D0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prostřednictvím Souhrnné monitorovací zprávy prokázat způsobem dle </w:t>
      </w:r>
      <w:r w:rsidRPr="008F2BF4">
        <w:rPr>
          <w:rFonts w:asciiTheme="minorHAnsi" w:hAnsiTheme="minorHAnsi" w:cstheme="minorHAnsi"/>
          <w:i/>
          <w:iCs/>
          <w:szCs w:val="24"/>
        </w:rPr>
        <w:t>Pravid</w:t>
      </w:r>
      <w:r w:rsidR="00956751" w:rsidRPr="008F2BF4">
        <w:rPr>
          <w:rFonts w:asciiTheme="minorHAnsi" w:hAnsiTheme="minorHAnsi" w:cstheme="minorHAnsi"/>
          <w:i/>
          <w:iCs/>
          <w:szCs w:val="24"/>
        </w:rPr>
        <w:t>el</w:t>
      </w:r>
      <w:r w:rsidRPr="008F2BF4">
        <w:rPr>
          <w:rFonts w:asciiTheme="minorHAnsi" w:hAnsiTheme="minorHAnsi" w:cstheme="minorHAnsi"/>
          <w:i/>
          <w:iCs/>
          <w:szCs w:val="24"/>
        </w:rPr>
        <w:t xml:space="preserve"> pro příjemce finanční podpory</w:t>
      </w:r>
      <w:r w:rsidRPr="008F2BF4">
        <w:rPr>
          <w:rFonts w:asciiTheme="minorHAnsi" w:hAnsiTheme="minorHAnsi" w:cstheme="minorHAnsi"/>
          <w:szCs w:val="24"/>
        </w:rPr>
        <w:t xml:space="preserve"> splnění hlavních monitorovacích indikátorů</w:t>
      </w:r>
      <w:r w:rsidR="00B609F2" w:rsidRPr="008F2BF4">
        <w:rPr>
          <w:rStyle w:val="Znakapoznpodarou"/>
          <w:rFonts w:asciiTheme="minorHAnsi" w:hAnsiTheme="minorHAnsi" w:cstheme="minorHAnsi"/>
          <w:szCs w:val="24"/>
        </w:rPr>
        <w:t xml:space="preserve"> </w:t>
      </w:r>
      <w:r w:rsidR="00B929CD" w:rsidRPr="008F2BF4">
        <w:rPr>
          <w:rFonts w:asciiTheme="minorHAnsi" w:hAnsiTheme="minorHAnsi" w:cstheme="minorHAnsi"/>
          <w:szCs w:val="24"/>
        </w:rPr>
        <w:t>(Netýká se hlavních monitorovacích indikátorů, které vycházejí z monitorovacích kroků definovaných v příloze č. 2 Operačního ujednání pro oživení a odolnost Česka, a které jsou uvedeny v </w:t>
      </w:r>
      <w:r w:rsidR="00B929CD" w:rsidRPr="008F2BF4">
        <w:rPr>
          <w:rFonts w:asciiTheme="minorHAnsi" w:hAnsiTheme="minorHAnsi" w:cstheme="minorHAnsi"/>
          <w:i/>
          <w:iCs/>
          <w:szCs w:val="24"/>
        </w:rPr>
        <w:t>Pravidlech pro příjemce finanční podpory</w:t>
      </w:r>
      <w:r w:rsidR="004E7F2A" w:rsidRPr="008F2BF4">
        <w:rPr>
          <w:rFonts w:asciiTheme="minorHAnsi" w:hAnsiTheme="minorHAnsi" w:cstheme="minorHAnsi"/>
          <w:i/>
          <w:iCs/>
          <w:szCs w:val="24"/>
        </w:rPr>
        <w:t xml:space="preserve">) </w:t>
      </w:r>
      <w:r w:rsidRPr="008F2BF4">
        <w:rPr>
          <w:rFonts w:asciiTheme="minorHAnsi" w:hAnsiTheme="minorHAnsi" w:cstheme="minorHAnsi"/>
          <w:szCs w:val="24"/>
        </w:rPr>
        <w:t>v rozsahu a termínech uvedených v Právním aktu a Podmínkách, popř. v Prováděcím rozhodnutí Rady o schválení posouzení plánu pro oživení a odolnost Česka a s Operačním ujednáním plánu pro oživení a odolnost Česka.</w:t>
      </w:r>
      <w:r w:rsidR="00255A6D">
        <w:rPr>
          <w:rFonts w:asciiTheme="minorHAnsi" w:hAnsiTheme="minorHAnsi" w:cstheme="minorHAnsi"/>
          <w:szCs w:val="24"/>
        </w:rPr>
        <w:t xml:space="preserve"> </w:t>
      </w:r>
    </w:p>
    <w:p w14:paraId="69F91119" w14:textId="2772D50D" w:rsidR="00E63DF1" w:rsidRPr="008F2BF4" w:rsidRDefault="00E63DF1" w:rsidP="00FE37D0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Finanční oprava za opožděné odevzdání Souhrnné monitorovací zprávy bude stanovena ve výši 10 000 Kč.</w:t>
      </w:r>
    </w:p>
    <w:p w14:paraId="2CAED73A" w14:textId="77777777" w:rsidR="00E63DF1" w:rsidRPr="00FE37D0" w:rsidRDefault="00E63DF1" w:rsidP="00FE37D0">
      <w:pPr>
        <w:pStyle w:val="Odstavecseseznamem"/>
        <w:numPr>
          <w:ilvl w:val="0"/>
          <w:numId w:val="15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 w:rsidRPr="00FE37D0">
        <w:rPr>
          <w:rFonts w:asciiTheme="minorHAnsi" w:hAnsiTheme="minorHAnsi" w:cstheme="minorHAnsi"/>
          <w:snapToGrid w:val="0"/>
          <w:color w:val="auto"/>
          <w:szCs w:val="24"/>
        </w:rPr>
        <w:t xml:space="preserve">Finanční oprava při nenaplnění hlavních monitorovacích indikátorů bude stanovena ve výši porušení rozpočtové kázně, přičemž bude zohledněn dopad na úspěšnost splnění </w:t>
      </w:r>
      <w:r w:rsidRPr="00FE37D0">
        <w:rPr>
          <w:rFonts w:asciiTheme="minorHAnsi" w:eastAsia="Times New Roman" w:hAnsiTheme="minorHAnsi" w:cstheme="minorHAnsi"/>
          <w:snapToGrid w:val="0"/>
          <w:color w:val="auto"/>
          <w:szCs w:val="24"/>
          <w:lang w:eastAsia="cs-CZ"/>
        </w:rPr>
        <w:t>milníku</w:t>
      </w:r>
      <w:r w:rsidRPr="00FE37D0">
        <w:rPr>
          <w:rFonts w:asciiTheme="minorHAnsi" w:hAnsiTheme="minorHAnsi" w:cstheme="minorHAnsi"/>
          <w:snapToGrid w:val="0"/>
          <w:color w:val="auto"/>
          <w:szCs w:val="24"/>
        </w:rPr>
        <w:t>/cíle.</w:t>
      </w:r>
    </w:p>
    <w:p w14:paraId="48FF5641" w14:textId="2435297C" w:rsidR="004054F0" w:rsidRPr="008F2BF4" w:rsidRDefault="004054F0" w:rsidP="00FE37D0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Výdaj musí být přiměřený, to znamená, že výdaj musí splňovat zásadu hospodárnosti, efektivnosti a účelnosti vynaložených prostředků ve smyslu § 2 zákona 320/2001 Sb., o finanční kontrole ve veřejné správě a o změně některých zákonů, ve znění pozdějších předpisů (dále jen „zásady 3E“). Finanční oprava bude stanovena ve výši částky porušující zásady 3E (u výdaje, který v části porušuje zásady 3E).</w:t>
      </w:r>
    </w:p>
    <w:p w14:paraId="4EABB0C7" w14:textId="77777777" w:rsidR="009350E7" w:rsidRDefault="00313552" w:rsidP="008C17EC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oznámit vlastníkovi komponenty</w:t>
      </w:r>
      <w:r w:rsidRPr="008F2BF4" w:rsidDel="00AB08DB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 xml:space="preserve">všechny změny a skutečnosti, které mají vliv na plnění Právního aktu a Podmínek nebo skutečnosti s tím související (dále jen „Žádost o změnu“). Podstatné změny projektu vyžadují předchozí písemný souhlas vlastníka komponenty a KP je musí oznámit vlastníkovi komponenty před jejich </w:t>
      </w:r>
      <w:r w:rsidRPr="008F2BF4">
        <w:rPr>
          <w:rFonts w:asciiTheme="minorHAnsi" w:hAnsiTheme="minorHAnsi" w:cstheme="minorHAnsi"/>
          <w:szCs w:val="24"/>
        </w:rPr>
        <w:lastRenderedPageBreak/>
        <w:t xml:space="preserve">realizací. Výjimku tvoří změny způsobené </w:t>
      </w:r>
      <w:proofErr w:type="spellStart"/>
      <w:r w:rsidRPr="008F2BF4">
        <w:rPr>
          <w:rFonts w:asciiTheme="minorHAnsi" w:hAnsiTheme="minorHAnsi" w:cstheme="minorHAnsi"/>
          <w:i/>
          <w:iCs/>
          <w:szCs w:val="24"/>
        </w:rPr>
        <w:t>force</w:t>
      </w:r>
      <w:proofErr w:type="spellEnd"/>
      <w:r w:rsidRPr="008F2BF4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Pr="008F2BF4">
        <w:rPr>
          <w:rFonts w:asciiTheme="minorHAnsi" w:hAnsiTheme="minorHAnsi" w:cstheme="minorHAnsi"/>
          <w:i/>
          <w:iCs/>
          <w:szCs w:val="24"/>
        </w:rPr>
        <w:t>majeure</w:t>
      </w:r>
      <w:proofErr w:type="spellEnd"/>
      <w:r w:rsidRPr="008F2BF4">
        <w:rPr>
          <w:rFonts w:asciiTheme="minorHAnsi" w:hAnsiTheme="minorHAnsi" w:cstheme="minorHAnsi"/>
          <w:i/>
          <w:iCs/>
          <w:szCs w:val="24"/>
        </w:rPr>
        <w:t>,</w:t>
      </w:r>
      <w:r w:rsidRPr="008F2BF4">
        <w:rPr>
          <w:rFonts w:asciiTheme="minorHAnsi" w:hAnsiTheme="minorHAnsi" w:cstheme="minorHAnsi"/>
          <w:szCs w:val="24"/>
        </w:rPr>
        <w:t xml:space="preserve"> které KP oznamuje neprodleně. </w:t>
      </w:r>
    </w:p>
    <w:p w14:paraId="6524FF89" w14:textId="77777777" w:rsidR="009350E7" w:rsidRDefault="000F68BD" w:rsidP="009350E7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C17EC">
        <w:rPr>
          <w:rFonts w:asciiTheme="minorHAnsi" w:hAnsiTheme="minorHAnsi" w:cstheme="minorHAnsi"/>
          <w:szCs w:val="24"/>
        </w:rPr>
        <w:t xml:space="preserve">KP má za povinnost předložit Žádost o změnu v termínu stanoveném </w:t>
      </w:r>
      <w:r w:rsidR="00127EF7" w:rsidRPr="008C17EC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Pr="008C17EC">
        <w:rPr>
          <w:rFonts w:asciiTheme="minorHAnsi" w:hAnsiTheme="minorHAnsi" w:cstheme="minorHAnsi"/>
          <w:szCs w:val="24"/>
        </w:rPr>
        <w:t xml:space="preserve">, aby bylo možné změnu schválit dle postupů stanovených </w:t>
      </w:r>
      <w:r w:rsidR="00127EF7" w:rsidRPr="008C17EC">
        <w:rPr>
          <w:rFonts w:asciiTheme="minorHAnsi" w:hAnsiTheme="minorHAnsi" w:cstheme="minorHAnsi"/>
          <w:i/>
          <w:iCs/>
          <w:szCs w:val="24"/>
        </w:rPr>
        <w:t>Pravidly pro příjemce finanční podpory</w:t>
      </w:r>
      <w:r w:rsidRPr="008C17EC">
        <w:rPr>
          <w:rFonts w:asciiTheme="minorHAnsi" w:hAnsiTheme="minorHAnsi" w:cstheme="minorHAnsi"/>
          <w:szCs w:val="24"/>
        </w:rPr>
        <w:t>, a to před jejím plánovaným uskutečněním. KP je zároveň povinen při schvalování Žádosti o změnu projektu poskytovat vlastníkovi komponenty součinnost, aby bylo možné změnu schválit do 30 pracovních dnů od zaslání první výzvy k</w:t>
      </w:r>
      <w:r w:rsidR="00194685" w:rsidRPr="008C17EC">
        <w:rPr>
          <w:rFonts w:asciiTheme="minorHAnsi" w:hAnsiTheme="minorHAnsi" w:cstheme="minorHAnsi"/>
          <w:szCs w:val="24"/>
        </w:rPr>
        <w:t> </w:t>
      </w:r>
      <w:r w:rsidRPr="008C17EC">
        <w:rPr>
          <w:rFonts w:asciiTheme="minorHAnsi" w:hAnsiTheme="minorHAnsi" w:cstheme="minorHAnsi"/>
          <w:szCs w:val="24"/>
        </w:rPr>
        <w:t>dopracování ze strany vlastníka komponenty (chyba na straně KP, bez ohledu na počet vrácení k dopracování).</w:t>
      </w:r>
    </w:p>
    <w:p w14:paraId="1F6E7B22" w14:textId="04D7C81F" w:rsidR="000F68BD" w:rsidRPr="008F2BF4" w:rsidRDefault="000F68BD" w:rsidP="009350E7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Finanční oprava za pozdní odevzdání Žádosti o změnu, jejímž obsahem je podstatná změna projektu zakládající změnu právního aktu, bude stanovena ve výši 10 000 Kč. </w:t>
      </w:r>
    </w:p>
    <w:p w14:paraId="5D2D3068" w14:textId="77777777" w:rsidR="009350E7" w:rsidRDefault="00460B58" w:rsidP="009350E7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bookmarkStart w:id="1" w:name="_Hlk163131040"/>
      <w:r w:rsidRPr="008F2BF4">
        <w:rPr>
          <w:rFonts w:asciiTheme="minorHAnsi" w:hAnsiTheme="minorHAnsi" w:cstheme="minorHAnsi"/>
          <w:szCs w:val="24"/>
        </w:rPr>
        <w:t xml:space="preserve">KP je povinen v souladu s lhůtami a pravidly pro podání dokumentů uvedených </w:t>
      </w:r>
      <w:r w:rsidRPr="008F2BF4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Pr="008F2BF4">
        <w:rPr>
          <w:rFonts w:asciiTheme="minorHAnsi" w:hAnsiTheme="minorHAnsi" w:cstheme="minorHAnsi"/>
          <w:szCs w:val="24"/>
        </w:rPr>
        <w:t xml:space="preserve"> předkládat pravdivé a úplné informace o průběhu realizace a udržitelnosti projektu, prostřednictvím monitorovacích a finančních zpráv. </w:t>
      </w:r>
      <w:bookmarkEnd w:id="1"/>
    </w:p>
    <w:p w14:paraId="02DB2F64" w14:textId="06C8B750" w:rsidR="00460B58" w:rsidRPr="009350E7" w:rsidRDefault="00460B58" w:rsidP="009350E7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9350E7">
        <w:rPr>
          <w:rFonts w:asciiTheme="minorHAnsi" w:hAnsiTheme="minorHAnsi" w:cstheme="minorHAnsi"/>
          <w:szCs w:val="24"/>
        </w:rPr>
        <w:t xml:space="preserve">Finanční oprava za opožděné odevzdání konkrétní jedné zprávy (Zprávy o realizaci, Finanční zprávy dle </w:t>
      </w:r>
      <w:r w:rsidR="00AE6645" w:rsidRPr="009350E7">
        <w:rPr>
          <w:rFonts w:asciiTheme="minorHAnsi" w:hAnsiTheme="minorHAnsi" w:cstheme="minorHAnsi"/>
          <w:i/>
          <w:iCs/>
          <w:szCs w:val="24"/>
        </w:rPr>
        <w:t>Pravidel pro příjemce finanční podpory</w:t>
      </w:r>
      <w:r w:rsidRPr="009350E7">
        <w:rPr>
          <w:rFonts w:asciiTheme="minorHAnsi" w:hAnsiTheme="minorHAnsi" w:cstheme="minorHAnsi"/>
          <w:szCs w:val="24"/>
        </w:rPr>
        <w:t>) bude stanovena ve výši 10</w:t>
      </w:r>
      <w:r w:rsidR="00AE6645" w:rsidRPr="009350E7">
        <w:rPr>
          <w:rFonts w:asciiTheme="minorHAnsi" w:hAnsiTheme="minorHAnsi" w:cstheme="minorHAnsi"/>
          <w:szCs w:val="24"/>
        </w:rPr>
        <w:t> </w:t>
      </w:r>
      <w:r w:rsidRPr="009350E7">
        <w:rPr>
          <w:rFonts w:asciiTheme="minorHAnsi" w:hAnsiTheme="minorHAnsi" w:cstheme="minorHAnsi"/>
          <w:szCs w:val="24"/>
        </w:rPr>
        <w:t>000</w:t>
      </w:r>
      <w:r w:rsidR="00AE6645" w:rsidRPr="009350E7">
        <w:rPr>
          <w:rFonts w:asciiTheme="minorHAnsi" w:hAnsiTheme="minorHAnsi" w:cstheme="minorHAnsi"/>
          <w:szCs w:val="24"/>
        </w:rPr>
        <w:t> </w:t>
      </w:r>
      <w:r w:rsidRPr="009350E7">
        <w:rPr>
          <w:rFonts w:asciiTheme="minorHAnsi" w:hAnsiTheme="minorHAnsi" w:cstheme="minorHAnsi"/>
          <w:szCs w:val="24"/>
        </w:rPr>
        <w:t>Kč.</w:t>
      </w:r>
    </w:p>
    <w:p w14:paraId="74E11E79" w14:textId="77777777" w:rsidR="00273358" w:rsidRDefault="000447DD" w:rsidP="00273358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 zachovat výsledky a účel realizace projektu po dobu 5 let od ukončení doby realizace projektu, a zároveň minimálně do konce roku 2026, kdy končí implementace celého NPO. Povinnosti KP v době udržitelnosti budou upraveny </w:t>
      </w:r>
      <w:r w:rsidR="00C54BB6" w:rsidRPr="008F2BF4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Pr="008F2BF4">
        <w:rPr>
          <w:rFonts w:asciiTheme="minorHAnsi" w:hAnsiTheme="minorHAnsi" w:cstheme="minorHAnsi"/>
          <w:szCs w:val="24"/>
        </w:rPr>
        <w:t xml:space="preserve">. </w:t>
      </w:r>
    </w:p>
    <w:p w14:paraId="6294AFCD" w14:textId="6C28D0DA" w:rsidR="000447DD" w:rsidRPr="00273358" w:rsidRDefault="000447DD" w:rsidP="00273358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273358">
        <w:rPr>
          <w:rFonts w:asciiTheme="minorHAnsi" w:hAnsiTheme="minorHAnsi" w:cstheme="minorHAnsi"/>
          <w:szCs w:val="24"/>
        </w:rPr>
        <w:t>Finanční oprava za nezachování výsledků a účelu projektu bude stanovena ve výši porušení rozpočtové kázně v souladu se zásadou proporcionality, podle vzorce: x=(b/</w:t>
      </w:r>
      <w:proofErr w:type="gramStart"/>
      <w:r w:rsidRPr="00273358">
        <w:rPr>
          <w:rFonts w:asciiTheme="minorHAnsi" w:hAnsiTheme="minorHAnsi" w:cstheme="minorHAnsi"/>
          <w:szCs w:val="24"/>
        </w:rPr>
        <w:t>a)*</w:t>
      </w:r>
      <w:proofErr w:type="gramEnd"/>
      <w:r w:rsidRPr="00273358">
        <w:rPr>
          <w:rFonts w:asciiTheme="minorHAnsi" w:hAnsiTheme="minorHAnsi" w:cstheme="minorHAnsi"/>
          <w:szCs w:val="24"/>
        </w:rPr>
        <w:t>c, kdy:</w:t>
      </w:r>
    </w:p>
    <w:p w14:paraId="2A3EE387" w14:textId="77777777" w:rsidR="00F626AF" w:rsidRPr="008F2BF4" w:rsidRDefault="00F626AF" w:rsidP="00F626AF">
      <w:pPr>
        <w:pStyle w:val="Odstavecseseznamem"/>
        <w:numPr>
          <w:ilvl w:val="0"/>
          <w:numId w:val="14"/>
        </w:numPr>
        <w:spacing w:before="240" w:after="120" w:line="240" w:lineRule="auto"/>
        <w:ind w:left="709" w:right="-2" w:hanging="283"/>
        <w:rPr>
          <w:rFonts w:asciiTheme="minorHAnsi" w:hAnsiTheme="minorHAnsi" w:cstheme="minorHAnsi"/>
          <w:color w:val="auto"/>
          <w:szCs w:val="24"/>
        </w:rPr>
      </w:pPr>
      <w:r w:rsidRPr="008F2BF4">
        <w:rPr>
          <w:rFonts w:asciiTheme="minorHAnsi" w:hAnsiTheme="minorHAnsi" w:cstheme="minorHAnsi"/>
          <w:snapToGrid w:val="0"/>
          <w:color w:val="auto"/>
          <w:szCs w:val="24"/>
        </w:rPr>
        <w:t>x = výše finanční opravy,</w:t>
      </w:r>
    </w:p>
    <w:p w14:paraId="49AB87D6" w14:textId="77777777" w:rsidR="00F626AF" w:rsidRPr="008F2BF4" w:rsidRDefault="00F626AF" w:rsidP="00F626AF">
      <w:pPr>
        <w:pStyle w:val="Odstavecseseznamem"/>
        <w:numPr>
          <w:ilvl w:val="0"/>
          <w:numId w:val="14"/>
        </w:numPr>
        <w:spacing w:before="240" w:after="120" w:line="240" w:lineRule="auto"/>
        <w:ind w:left="709" w:right="-2" w:hanging="283"/>
        <w:rPr>
          <w:rFonts w:asciiTheme="minorHAnsi" w:hAnsiTheme="minorHAnsi" w:cstheme="minorHAnsi"/>
          <w:color w:val="auto"/>
          <w:szCs w:val="24"/>
        </w:rPr>
      </w:pPr>
      <w:r w:rsidRPr="008F2BF4">
        <w:rPr>
          <w:rFonts w:asciiTheme="minorHAnsi" w:hAnsiTheme="minorHAnsi" w:cstheme="minorHAnsi"/>
          <w:snapToGrid w:val="0"/>
          <w:color w:val="auto"/>
          <w:szCs w:val="24"/>
        </w:rPr>
        <w:t xml:space="preserve">a = doba od ukončení realizace projektu do ukončení udržitelnosti, </w:t>
      </w:r>
    </w:p>
    <w:p w14:paraId="5486F5C2" w14:textId="77777777" w:rsidR="00F626AF" w:rsidRPr="008F2BF4" w:rsidRDefault="00F626AF" w:rsidP="00485D95">
      <w:pPr>
        <w:pStyle w:val="Odstavecseseznamem"/>
        <w:numPr>
          <w:ilvl w:val="0"/>
          <w:numId w:val="14"/>
        </w:numPr>
        <w:spacing w:before="120" w:after="120" w:line="240" w:lineRule="auto"/>
        <w:ind w:left="709" w:right="0" w:hanging="284"/>
        <w:rPr>
          <w:rFonts w:asciiTheme="minorHAnsi" w:hAnsiTheme="minorHAnsi" w:cstheme="minorHAnsi"/>
          <w:color w:val="auto"/>
          <w:szCs w:val="24"/>
        </w:rPr>
      </w:pPr>
      <w:r w:rsidRPr="008F2BF4">
        <w:rPr>
          <w:rFonts w:asciiTheme="minorHAnsi" w:hAnsiTheme="minorHAnsi" w:cstheme="minorHAnsi"/>
          <w:snapToGrid w:val="0"/>
          <w:color w:val="auto"/>
          <w:szCs w:val="24"/>
        </w:rPr>
        <w:t xml:space="preserve">b = skutečná doba neplnění podmínky, </w:t>
      </w:r>
    </w:p>
    <w:p w14:paraId="2A01E894" w14:textId="77777777" w:rsidR="007827FA" w:rsidRDefault="00F626AF" w:rsidP="007827FA">
      <w:pPr>
        <w:pStyle w:val="Odstavecseseznamem"/>
        <w:numPr>
          <w:ilvl w:val="0"/>
          <w:numId w:val="14"/>
        </w:numPr>
        <w:spacing w:before="240" w:after="120" w:line="240" w:lineRule="auto"/>
        <w:ind w:left="709" w:right="-2" w:hanging="283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napToGrid w:val="0"/>
          <w:color w:val="auto"/>
          <w:szCs w:val="24"/>
        </w:rPr>
        <w:t>c = částka proplacené dotace</w:t>
      </w:r>
      <w:r w:rsidR="00572BC4" w:rsidRPr="008F2BF4">
        <w:rPr>
          <w:rFonts w:asciiTheme="minorHAnsi" w:hAnsiTheme="minorHAnsi" w:cstheme="minorHAnsi"/>
          <w:snapToGrid w:val="0"/>
          <w:color w:val="auto"/>
          <w:szCs w:val="24"/>
        </w:rPr>
        <w:t xml:space="preserve"> (pod pojmem</w:t>
      </w:r>
      <w:r w:rsidR="00572BC4" w:rsidRPr="008F2BF4">
        <w:rPr>
          <w:rFonts w:asciiTheme="minorHAnsi" w:hAnsiTheme="minorHAnsi" w:cstheme="minorHAnsi"/>
          <w:szCs w:val="24"/>
        </w:rPr>
        <w:t xml:space="preserve"> „</w:t>
      </w:r>
      <w:r w:rsidR="00572BC4" w:rsidRPr="008F2BF4">
        <w:rPr>
          <w:rFonts w:asciiTheme="minorHAnsi" w:hAnsiTheme="minorHAnsi" w:cstheme="minorHAnsi"/>
          <w:i/>
          <w:iCs/>
          <w:szCs w:val="24"/>
        </w:rPr>
        <w:t>dotace</w:t>
      </w:r>
      <w:r w:rsidR="00572BC4" w:rsidRPr="008F2BF4">
        <w:rPr>
          <w:rFonts w:asciiTheme="minorHAnsi" w:hAnsiTheme="minorHAnsi" w:cstheme="minorHAnsi"/>
          <w:szCs w:val="24"/>
        </w:rPr>
        <w:t>“ se rozumí v případě projektů realizovaných konečnými příjemci, kterým není vydáváno rozhodnutí o poskytnutí dotace dle § 14 odst. 4 rozpočtových pravidel, finanční prostředky z Národního plánu obnovy schválené správcem komponenty na realizaci předmětného projektu.</w:t>
      </w:r>
      <w:r w:rsidR="007827FA">
        <w:rPr>
          <w:rFonts w:asciiTheme="minorHAnsi" w:hAnsiTheme="minorHAnsi" w:cstheme="minorHAnsi"/>
          <w:szCs w:val="24"/>
        </w:rPr>
        <w:t xml:space="preserve"> </w:t>
      </w:r>
    </w:p>
    <w:p w14:paraId="5648CE8B" w14:textId="77777777" w:rsidR="00D21D20" w:rsidRDefault="00D21D20" w:rsidP="00D21D20">
      <w:pPr>
        <w:pStyle w:val="Odstavecseseznamem"/>
        <w:spacing w:before="240" w:after="120" w:line="240" w:lineRule="auto"/>
        <w:ind w:left="709" w:right="-2" w:firstLine="0"/>
        <w:rPr>
          <w:rFonts w:asciiTheme="minorHAnsi" w:hAnsiTheme="minorHAnsi" w:cstheme="minorHAnsi"/>
          <w:snapToGrid w:val="0"/>
          <w:color w:val="auto"/>
          <w:szCs w:val="24"/>
        </w:rPr>
      </w:pPr>
    </w:p>
    <w:p w14:paraId="7CFC9C10" w14:textId="0C2082DB" w:rsidR="00F626AF" w:rsidRPr="007827FA" w:rsidRDefault="00F626AF" w:rsidP="00D21D20">
      <w:pPr>
        <w:pStyle w:val="Odstavecseseznamem"/>
        <w:spacing w:before="240" w:after="120" w:line="240" w:lineRule="auto"/>
        <w:ind w:left="709" w:right="-2" w:firstLine="0"/>
        <w:rPr>
          <w:rFonts w:asciiTheme="minorHAnsi" w:hAnsiTheme="minorHAnsi" w:cstheme="minorHAnsi"/>
          <w:szCs w:val="24"/>
        </w:rPr>
      </w:pPr>
      <w:r w:rsidRPr="007827FA">
        <w:rPr>
          <w:rFonts w:asciiTheme="minorHAnsi" w:hAnsiTheme="minorHAnsi" w:cstheme="minorHAnsi"/>
          <w:snapToGrid w:val="0"/>
          <w:color w:val="auto"/>
          <w:szCs w:val="24"/>
        </w:rPr>
        <w:t>Doba trvání podmínky a neplnění podmínky je počítána v kalendářních dnech.</w:t>
      </w:r>
    </w:p>
    <w:p w14:paraId="75E65827" w14:textId="77777777" w:rsidR="00DB74B5" w:rsidRDefault="00577098" w:rsidP="00DB74B5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Po dobu realizace a v době udržitelnosti KP není oprávněn majetek financovaný z prostředků na financování projektu prodat, pronajmout, zapůjčit ani jinak zatížit ve prospěch třetí osoby bez souhlasu vlastníka komponenty.</w:t>
      </w:r>
    </w:p>
    <w:p w14:paraId="467AE929" w14:textId="2682759A" w:rsidR="00577098" w:rsidRPr="00DB74B5" w:rsidRDefault="00577098" w:rsidP="00DB74B5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DB74B5">
        <w:rPr>
          <w:rFonts w:asciiTheme="minorHAnsi" w:hAnsiTheme="minorHAnsi" w:cstheme="minorHAnsi"/>
          <w:szCs w:val="24"/>
        </w:rPr>
        <w:lastRenderedPageBreak/>
        <w:t xml:space="preserve">Pokud se jedná o změnu dispozice s majetkem, se kterou vlastník komponenty nesouhlasí, bude finanční oprava stanovena ve výši porušení rozpočtové kázně v souladu se zásadou proporcionality, dle vzorce uvedeného v bodu č. </w:t>
      </w:r>
      <w:r w:rsidR="004E2B11" w:rsidRPr="00DB74B5">
        <w:rPr>
          <w:rFonts w:asciiTheme="minorHAnsi" w:hAnsiTheme="minorHAnsi" w:cstheme="minorHAnsi"/>
          <w:szCs w:val="24"/>
        </w:rPr>
        <w:t>8</w:t>
      </w:r>
      <w:r w:rsidRPr="00DB74B5">
        <w:rPr>
          <w:rFonts w:asciiTheme="minorHAnsi" w:hAnsiTheme="minorHAnsi" w:cstheme="minorHAnsi"/>
          <w:szCs w:val="24"/>
        </w:rPr>
        <w:t>. Pokud bude souhlas vlastníka komponent udělen dodatečně a majetek po celou dobu sloužil účelu a cílům projektu, za</w:t>
      </w:r>
      <w:r w:rsidR="004E2B11" w:rsidRPr="00DB74B5">
        <w:rPr>
          <w:rFonts w:asciiTheme="minorHAnsi" w:hAnsiTheme="minorHAnsi" w:cstheme="minorHAnsi"/>
          <w:szCs w:val="24"/>
        </w:rPr>
        <w:t> </w:t>
      </w:r>
      <w:r w:rsidRPr="00DB74B5">
        <w:rPr>
          <w:rFonts w:asciiTheme="minorHAnsi" w:hAnsiTheme="minorHAnsi" w:cstheme="minorHAnsi"/>
          <w:szCs w:val="24"/>
        </w:rPr>
        <w:t xml:space="preserve">neoznámení změny se při stanovení finanční opravy postupuje podle bodu č. </w:t>
      </w:r>
      <w:r w:rsidR="008227AE" w:rsidRPr="00DB74B5">
        <w:rPr>
          <w:rFonts w:asciiTheme="minorHAnsi" w:hAnsiTheme="minorHAnsi" w:cstheme="minorHAnsi"/>
          <w:szCs w:val="24"/>
        </w:rPr>
        <w:t>6</w:t>
      </w:r>
      <w:r w:rsidRPr="00DB74B5">
        <w:rPr>
          <w:rFonts w:asciiTheme="minorHAnsi" w:hAnsiTheme="minorHAnsi" w:cstheme="minorHAnsi"/>
          <w:szCs w:val="24"/>
        </w:rPr>
        <w:t>, třetí odstavec.</w:t>
      </w:r>
    </w:p>
    <w:p w14:paraId="786012FD" w14:textId="77777777" w:rsidR="00C16CB3" w:rsidRDefault="00B42AA3" w:rsidP="00C16CB3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color w:val="0070C0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 řádně </w:t>
      </w:r>
      <w:bookmarkStart w:id="2" w:name="_Hlk159919481"/>
      <w:r w:rsidRPr="008F2BF4">
        <w:rPr>
          <w:rFonts w:asciiTheme="minorHAnsi" w:hAnsiTheme="minorHAnsi" w:cstheme="minorHAnsi"/>
          <w:szCs w:val="24"/>
        </w:rPr>
        <w:t>uchovávat</w:t>
      </w:r>
      <w:bookmarkEnd w:id="2"/>
      <w:r w:rsidRPr="008F2BF4">
        <w:rPr>
          <w:rFonts w:asciiTheme="minorHAnsi" w:hAnsiTheme="minorHAnsi" w:cstheme="minorHAnsi"/>
          <w:szCs w:val="24"/>
        </w:rPr>
        <w:t xml:space="preserve"> veškerou dokumentaci související s realizací projektu včetně účetních dokladů podle českých právních předpisů minimálně do konce roku 2036. Každý originální účetní doklad musí obsahovat informaci, že se jedná o projekt financovaný z NPO a být označen specifickým identifikátorem. KP je povinen zajistit, aby shodně plnili povinnosti ve vztahu k projektu také dodavatelé a poddodavatelé podílející se na realizaci projektu. Pokud není tato povinnost stanovena přímo v dodavatelské smlouvě, je KP povinen doložit, jakým jiným způsobem byli partneři a dodavatelé k této povinnosti zavázáni (např. formou vlastní dohody KP – dodavatel).</w:t>
      </w:r>
      <w:r w:rsidRPr="008F2BF4">
        <w:rPr>
          <w:rFonts w:asciiTheme="minorHAnsi" w:hAnsiTheme="minorHAnsi" w:cstheme="minorHAnsi"/>
          <w:color w:val="0070C0"/>
          <w:szCs w:val="24"/>
        </w:rPr>
        <w:t xml:space="preserve"> </w:t>
      </w:r>
    </w:p>
    <w:p w14:paraId="7A7104B1" w14:textId="61AB015C" w:rsidR="008710BD" w:rsidRPr="00C16CB3" w:rsidRDefault="008710BD" w:rsidP="00C16CB3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color w:val="0070C0"/>
          <w:szCs w:val="24"/>
        </w:rPr>
      </w:pPr>
      <w:r w:rsidRPr="00C16CB3">
        <w:rPr>
          <w:rFonts w:asciiTheme="minorHAnsi" w:hAnsiTheme="minorHAnsi" w:cstheme="minorHAnsi"/>
          <w:szCs w:val="24"/>
        </w:rPr>
        <w:t>Finanční oprava za porušení povinnosti řádného uchovávání dokumentace KP nebo nezajištění plnění této povinnosti dodavatelem nebo poddodavatelem KP bude stanovena ve výši 20 000 Kč.</w:t>
      </w:r>
    </w:p>
    <w:p w14:paraId="091AC5D0" w14:textId="77777777" w:rsidR="008E6E56" w:rsidRDefault="003009C6" w:rsidP="008E6E56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 na stejné způsobilé výdaje nebo jejich části nečerpat jinou veřejnou podporu podle článku 107 odst. 1 Smlouvy o fungování Evropské unie, podporu z prostředků Evropské unie, které centrálně spravují orgány, agentury, společné podniky a jiné subjekty Evropské unie a která není přímo ani nepřímo pod kontrolou členských států, a ani podporu v jiném režimu. V případě souběhu podpor je KP povinen oznámit vlastníkovi komponenty, že na daném projektu dochází k souběhu podpor a uvést, z jakého zdroje a v jaké výši čerpá souběžnou podporu. </w:t>
      </w:r>
    </w:p>
    <w:p w14:paraId="0B5B517C" w14:textId="77777777" w:rsidR="008E6E56" w:rsidRDefault="003009C6" w:rsidP="008E6E56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E6E56">
        <w:rPr>
          <w:rFonts w:asciiTheme="minorHAnsi" w:hAnsiTheme="minorHAnsi" w:cstheme="minorHAnsi"/>
          <w:szCs w:val="24"/>
        </w:rPr>
        <w:t>Finanční oprava bude stanovena ve výši porušení rozpočtové kázně, tedy ve výši výdaje, který již byl uhrazen z jiného dotačního titulu, jiného operačního programu, jiných prostředků krytých z rozpočtu EU a národních veřejných rozpočtů, krajských dotačních titulů, či z jiných finančních mechanismů.</w:t>
      </w:r>
      <w:r w:rsidR="008E6E56">
        <w:rPr>
          <w:rFonts w:asciiTheme="minorHAnsi" w:hAnsiTheme="minorHAnsi" w:cstheme="minorHAnsi"/>
          <w:szCs w:val="24"/>
        </w:rPr>
        <w:t xml:space="preserve"> </w:t>
      </w:r>
    </w:p>
    <w:p w14:paraId="3F48F130" w14:textId="5FDBB929" w:rsidR="003009C6" w:rsidRPr="008F2BF4" w:rsidRDefault="003009C6" w:rsidP="008E6E56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Finanční oprava za neinformování vlastníka komponenty o souběhu podpor bude stanovena ve výši 10 000 Kč.</w:t>
      </w:r>
    </w:p>
    <w:p w14:paraId="734CB91B" w14:textId="77777777" w:rsidR="00162BA3" w:rsidRDefault="002D6053" w:rsidP="00162BA3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musí jednoznačně odlišit a prokázat vazby mezi zdroji a jimi podpořenými výdaji (především prostřednictvím nástrojů analytického účetnictví a na základě detailní evidence výdajů, dodávek, prací a služeb v účetnictví KP). KP je povinen zajistit, že způsobilé výdaje nebudou svým charakterem nahrazovat opakující se výdaje státního rozpočtu České republiky. Osobní náklady na zaměstnance, pokud jsou nezbytné k</w:t>
      </w:r>
      <w:r w:rsidR="001617D0" w:rsidRPr="008F2BF4">
        <w:rPr>
          <w:rFonts w:asciiTheme="minorHAnsi" w:hAnsiTheme="minorHAnsi" w:cstheme="minorHAnsi"/>
          <w:szCs w:val="24"/>
        </w:rPr>
        <w:t> </w:t>
      </w:r>
      <w:r w:rsidRPr="008F2BF4">
        <w:rPr>
          <w:rFonts w:asciiTheme="minorHAnsi" w:hAnsiTheme="minorHAnsi" w:cstheme="minorHAnsi"/>
          <w:szCs w:val="24"/>
        </w:rPr>
        <w:t xml:space="preserve">naplnění cíle/milníku projektu, mají vazbu na plnění reforem a investic, jsou vynaloženy v souvislosti s účelem a výstupy projektu a splňují všechny další pravidla způsobilosti výdajů, jsou způsobilé do výše </w:t>
      </w:r>
      <w:r w:rsidR="00B86008">
        <w:rPr>
          <w:rFonts w:asciiTheme="minorHAnsi" w:hAnsiTheme="minorHAnsi" w:cstheme="minorHAnsi"/>
          <w:szCs w:val="24"/>
        </w:rPr>
        <w:t xml:space="preserve">uvedené </w:t>
      </w:r>
      <w:r w:rsidR="00544804">
        <w:rPr>
          <w:rFonts w:asciiTheme="minorHAnsi" w:hAnsiTheme="minorHAnsi" w:cstheme="minorHAnsi"/>
          <w:szCs w:val="24"/>
        </w:rPr>
        <w:t>ve schváleném rozpočtu</w:t>
      </w:r>
      <w:r w:rsidRPr="008F2BF4">
        <w:rPr>
          <w:rFonts w:asciiTheme="minorHAnsi" w:hAnsiTheme="minorHAnsi" w:cstheme="minorHAnsi"/>
          <w:szCs w:val="24"/>
        </w:rPr>
        <w:t xml:space="preserve"> celkových způsobilých výdajů projektu financovaných v rámci NPO (bez DPH). Nezpůsobilými výdaji v rámci NPO jsou výdaje, které by svým charakterem nahrazovaly opakující se výdaje státního rozpočtu, DPH projektu a nepřímé (režijní) </w:t>
      </w:r>
      <w:r w:rsidRPr="008F2BF4">
        <w:rPr>
          <w:rFonts w:asciiTheme="minorHAnsi" w:hAnsiTheme="minorHAnsi" w:cstheme="minorHAnsi"/>
          <w:szCs w:val="24"/>
        </w:rPr>
        <w:lastRenderedPageBreak/>
        <w:t xml:space="preserve">výdaje vznikající v souvislosti s realizací projektu nebo s osobními náklady pracovníků podílejících se na projektu, které nelze přímo přiradit k projektu </w:t>
      </w:r>
      <w:bookmarkStart w:id="3" w:name="_Hlk158805532"/>
      <w:r w:rsidRPr="008F2BF4">
        <w:rPr>
          <w:rFonts w:asciiTheme="minorHAnsi" w:hAnsiTheme="minorHAnsi" w:cstheme="minorHAnsi"/>
          <w:szCs w:val="24"/>
        </w:rPr>
        <w:t>a dále komplementární výdaje</w:t>
      </w:r>
      <w:bookmarkEnd w:id="3"/>
      <w:r w:rsidRPr="008F2BF4">
        <w:rPr>
          <w:rFonts w:asciiTheme="minorHAnsi" w:hAnsiTheme="minorHAnsi" w:cstheme="minorHAnsi"/>
          <w:szCs w:val="24"/>
        </w:rPr>
        <w:t xml:space="preserve">. </w:t>
      </w:r>
    </w:p>
    <w:p w14:paraId="0510ABF5" w14:textId="05539A22" w:rsidR="002D6053" w:rsidRPr="00162BA3" w:rsidRDefault="002D6053" w:rsidP="00162BA3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162BA3">
        <w:rPr>
          <w:rFonts w:asciiTheme="minorHAnsi" w:hAnsiTheme="minorHAnsi" w:cstheme="minorHAnsi"/>
          <w:szCs w:val="24"/>
        </w:rPr>
        <w:t>Finanční oprava bude stanovena ve výši nezpůsobilého výdaje, tedy ve výši porušení rozpočtové kázně.</w:t>
      </w:r>
    </w:p>
    <w:p w14:paraId="3CD17F01" w14:textId="77777777" w:rsidR="00162BA3" w:rsidRDefault="006128C3" w:rsidP="00162BA3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vést oddělenou účetní evidenci o projektu v souladu se zákonem č. 563/1991 Sb., o účetnictví, ve znění pozdějších předpisů, případně o jednotlivých činnostech v souladu s přímo použitelnými předpisy EU v oblasti veřejné podpory</w:t>
      </w:r>
      <w:r w:rsidR="001C095B" w:rsidRPr="008F2BF4">
        <w:rPr>
          <w:rFonts w:asciiTheme="minorHAnsi" w:hAnsiTheme="minorHAnsi" w:cstheme="minorHAnsi"/>
          <w:szCs w:val="24"/>
        </w:rPr>
        <w:t xml:space="preserve"> (Např. vedení oddělené účetní evidence o jednotlivých službách obecného hospodářského zájmu, hospodářských činnostech, </w:t>
      </w:r>
      <w:proofErr w:type="spellStart"/>
      <w:r w:rsidR="001C095B" w:rsidRPr="008F2BF4">
        <w:rPr>
          <w:rFonts w:asciiTheme="minorHAnsi" w:hAnsiTheme="minorHAnsi" w:cstheme="minorHAnsi"/>
          <w:szCs w:val="24"/>
        </w:rPr>
        <w:t>nehospodářských</w:t>
      </w:r>
      <w:proofErr w:type="spellEnd"/>
      <w:r w:rsidR="001C095B" w:rsidRPr="008F2BF4">
        <w:rPr>
          <w:rFonts w:asciiTheme="minorHAnsi" w:hAnsiTheme="minorHAnsi" w:cstheme="minorHAnsi"/>
          <w:szCs w:val="24"/>
        </w:rPr>
        <w:t xml:space="preserve"> činnostech apod.)</w:t>
      </w:r>
      <w:r w:rsidRPr="008F2BF4">
        <w:rPr>
          <w:rFonts w:asciiTheme="minorHAnsi" w:hAnsiTheme="minorHAnsi" w:cstheme="minorHAnsi"/>
          <w:szCs w:val="24"/>
        </w:rPr>
        <w:t>.</w:t>
      </w:r>
      <w:r w:rsidR="00162BA3">
        <w:rPr>
          <w:rFonts w:asciiTheme="minorHAnsi" w:hAnsiTheme="minorHAnsi" w:cstheme="minorHAnsi"/>
          <w:szCs w:val="24"/>
        </w:rPr>
        <w:t xml:space="preserve"> </w:t>
      </w:r>
    </w:p>
    <w:p w14:paraId="773B5080" w14:textId="65A317B6" w:rsidR="006128C3" w:rsidRPr="00162BA3" w:rsidRDefault="006128C3" w:rsidP="00162BA3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162BA3">
        <w:rPr>
          <w:rFonts w:asciiTheme="minorHAnsi" w:hAnsiTheme="minorHAnsi" w:cstheme="minorHAnsi"/>
          <w:szCs w:val="24"/>
        </w:rPr>
        <w:t>Finanční oprava za nedodržení povinnosti vést oddělené účetnictví bude stanovena ve</w:t>
      </w:r>
      <w:r w:rsidR="00FA3479" w:rsidRPr="00162BA3">
        <w:rPr>
          <w:rFonts w:asciiTheme="minorHAnsi" w:hAnsiTheme="minorHAnsi" w:cstheme="minorHAnsi"/>
          <w:szCs w:val="24"/>
        </w:rPr>
        <w:t> </w:t>
      </w:r>
      <w:r w:rsidRPr="00162BA3">
        <w:rPr>
          <w:rFonts w:asciiTheme="minorHAnsi" w:hAnsiTheme="minorHAnsi" w:cstheme="minorHAnsi"/>
          <w:szCs w:val="24"/>
        </w:rPr>
        <w:t>výši 20 000 Kč.</w:t>
      </w:r>
    </w:p>
    <w:p w14:paraId="6CEA3C93" w14:textId="77777777" w:rsidR="003D0CC9" w:rsidRDefault="007154DC" w:rsidP="003D0CC9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bookmarkStart w:id="4" w:name="_Hlk165287721"/>
      <w:r w:rsidRPr="008F2BF4">
        <w:rPr>
          <w:rFonts w:asciiTheme="minorHAnsi" w:hAnsiTheme="minorHAnsi" w:cstheme="minorHAnsi"/>
          <w:szCs w:val="24"/>
        </w:rPr>
        <w:t>KP je povinen provádět propagaci účasti prostředků NPO po celou dobu realizace a udržitelnosti projektu v souladu s </w:t>
      </w:r>
      <w:r w:rsidR="00AE741D" w:rsidRPr="008F2BF4">
        <w:rPr>
          <w:rFonts w:asciiTheme="minorHAnsi" w:hAnsiTheme="minorHAnsi" w:cstheme="minorHAnsi"/>
          <w:i/>
          <w:iCs/>
          <w:szCs w:val="24"/>
        </w:rPr>
        <w:t>Pravidly pro příjemce finanční podpory</w:t>
      </w:r>
      <w:r w:rsidR="00AE741D" w:rsidRPr="008F2BF4">
        <w:rPr>
          <w:rFonts w:asciiTheme="minorHAnsi" w:hAnsiTheme="minorHAnsi" w:cstheme="minorHAnsi"/>
          <w:szCs w:val="24"/>
        </w:rPr>
        <w:t>.</w:t>
      </w:r>
      <w:r w:rsidRPr="008F2BF4">
        <w:rPr>
          <w:rFonts w:asciiTheme="minorHAnsi" w:hAnsiTheme="minorHAnsi" w:cstheme="minorHAnsi"/>
          <w:szCs w:val="24"/>
        </w:rPr>
        <w:t xml:space="preserve"> KP musí</w:t>
      </w:r>
      <w:r w:rsidR="006C5811" w:rsidRPr="008F2BF4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ve</w:t>
      </w:r>
      <w:r w:rsidR="006C5811" w:rsidRPr="008F2BF4">
        <w:rPr>
          <w:rFonts w:asciiTheme="minorHAnsi" w:hAnsiTheme="minorHAnsi" w:cstheme="minorHAnsi"/>
          <w:szCs w:val="24"/>
        </w:rPr>
        <w:t> </w:t>
      </w:r>
      <w:r w:rsidRPr="008F2BF4">
        <w:rPr>
          <w:rFonts w:asciiTheme="minorHAnsi" w:hAnsiTheme="minorHAnsi" w:cstheme="minorHAnsi"/>
          <w:szCs w:val="24"/>
        </w:rPr>
        <w:t>všech komunikačních činnostech v rámci projektů, včetně mediální</w:t>
      </w:r>
      <w:r w:rsidR="006C5811" w:rsidRPr="008F2BF4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komunikace/prezentace projektu směrem k veřejnosti, dodržovat pravidla jednotné publicity stanovená Evropskou komisí pro práci s prostředky z Nástroje pro oživení a</w:t>
      </w:r>
      <w:r w:rsidR="006C5811" w:rsidRPr="008F2BF4">
        <w:rPr>
          <w:rFonts w:asciiTheme="minorHAnsi" w:hAnsiTheme="minorHAnsi" w:cstheme="minorHAnsi"/>
          <w:szCs w:val="24"/>
        </w:rPr>
        <w:t> </w:t>
      </w:r>
      <w:r w:rsidRPr="008F2BF4">
        <w:rPr>
          <w:rFonts w:asciiTheme="minorHAnsi" w:hAnsiTheme="minorHAnsi" w:cstheme="minorHAnsi"/>
          <w:szCs w:val="24"/>
        </w:rPr>
        <w:t>odolnost, dle čl. 34 Nařízení 2021/241. Během realizace projektu je KP povinen informovat veřejnost o podpoře získané z fondů EU tím, že zveřejní na svých webových stránkách stručný popis projektu, včetně jeho plánovaných cílů, a zdůrazní, že je daný projekt podpořen z finančních prostředků EU. Součástí prezentace je povinné umístění loga Evropské komise k Nástroji pro oživení a odolnost a loga NPO.</w:t>
      </w:r>
      <w:bookmarkStart w:id="5" w:name="_Hlk165287831"/>
    </w:p>
    <w:p w14:paraId="6AB69024" w14:textId="5F2D6E38" w:rsidR="007154DC" w:rsidRPr="003D0CC9" w:rsidRDefault="007154DC" w:rsidP="001B2189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3D0CC9">
        <w:rPr>
          <w:rFonts w:asciiTheme="minorHAnsi" w:hAnsiTheme="minorHAnsi" w:cstheme="minorHAnsi"/>
          <w:szCs w:val="24"/>
        </w:rPr>
        <w:t>Finanční oprava za nesplnění povinné publicity bude stanovena ve výši 0,5 % z celkové částky dotace</w:t>
      </w:r>
      <w:bookmarkEnd w:id="5"/>
      <w:r w:rsidRPr="003D0CC9">
        <w:rPr>
          <w:rFonts w:asciiTheme="minorHAnsi" w:hAnsiTheme="minorHAnsi" w:cstheme="minorHAnsi"/>
          <w:szCs w:val="24"/>
        </w:rPr>
        <w:t>.</w:t>
      </w:r>
    </w:p>
    <w:bookmarkEnd w:id="4"/>
    <w:p w14:paraId="67F64639" w14:textId="77777777" w:rsidR="001B2189" w:rsidRDefault="00846B2C" w:rsidP="001B2189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dodržovat zásadu „významně nepoškozovat“, tedy nepodporovat nebo nevykonávat hospodářské činnosti, které významně poškozují kterýkoli environmentální cíl, případně ve smyslu článku 17 Nařízení (EU) 2020/852</w:t>
      </w:r>
      <w:r w:rsidR="002C507E" w:rsidRPr="008F2BF4">
        <w:rPr>
          <w:rFonts w:asciiTheme="minorHAnsi" w:hAnsiTheme="minorHAnsi" w:cstheme="minorHAnsi"/>
          <w:szCs w:val="24"/>
        </w:rPr>
        <w:t xml:space="preserve"> </w:t>
      </w:r>
      <w:r w:rsidR="001403AA" w:rsidRPr="008F2BF4">
        <w:rPr>
          <w:rFonts w:asciiTheme="minorHAnsi" w:hAnsiTheme="minorHAnsi" w:cstheme="minorHAnsi"/>
          <w:szCs w:val="24"/>
        </w:rPr>
        <w:t>(https://eur-lex.europa.eu/legal-content/CS/TXT/?uri=CELEX:32020R0852)</w:t>
      </w:r>
      <w:r w:rsidRPr="008F2BF4">
        <w:rPr>
          <w:rFonts w:asciiTheme="minorHAnsi" w:hAnsiTheme="minorHAnsi" w:cstheme="minorHAnsi"/>
          <w:szCs w:val="24"/>
        </w:rPr>
        <w:t xml:space="preserve"> a dále ve smyslu Oznámení</w:t>
      </w:r>
      <w:r w:rsidR="008715CC" w:rsidRPr="008F2BF4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Komise</w:t>
      </w:r>
      <w:r w:rsidR="00CC4682" w:rsidRPr="008F2BF4">
        <w:rPr>
          <w:rFonts w:asciiTheme="minorHAnsi" w:hAnsiTheme="minorHAnsi" w:cstheme="minorHAnsi"/>
          <w:szCs w:val="24"/>
        </w:rPr>
        <w:t xml:space="preserve"> </w:t>
      </w:r>
      <w:r w:rsidR="001403AA" w:rsidRPr="008F2BF4">
        <w:rPr>
          <w:rFonts w:asciiTheme="minorHAnsi" w:hAnsiTheme="minorHAnsi" w:cstheme="minorHAnsi"/>
          <w:szCs w:val="24"/>
        </w:rPr>
        <w:t>(</w:t>
      </w:r>
      <w:hyperlink r:id="rId11" w:history="1">
        <w:r w:rsidR="008715CC" w:rsidRPr="008F2BF4">
          <w:rPr>
            <w:rFonts w:asciiTheme="minorHAnsi" w:hAnsiTheme="minorHAnsi" w:cstheme="minorHAnsi"/>
            <w:szCs w:val="24"/>
          </w:rPr>
          <w:t>https://eur-lex.europa.eu/legal-ontent/</w:t>
        </w:r>
      </w:hyperlink>
      <w:r w:rsidR="0002419A" w:rsidRPr="008F2BF4">
        <w:rPr>
          <w:rFonts w:asciiTheme="minorHAnsi" w:hAnsiTheme="minorHAnsi" w:cstheme="minorHAnsi"/>
          <w:szCs w:val="24"/>
        </w:rPr>
        <w:t>CS/ALL/?uri=CELEX:</w:t>
      </w:r>
      <w:r w:rsidR="008715CC" w:rsidRPr="008F2BF4">
        <w:rPr>
          <w:rFonts w:asciiTheme="minorHAnsi" w:hAnsiTheme="minorHAnsi" w:cstheme="minorHAnsi"/>
          <w:szCs w:val="24"/>
        </w:rPr>
        <w:t xml:space="preserve"> </w:t>
      </w:r>
      <w:r w:rsidR="0002419A" w:rsidRPr="008F2BF4">
        <w:rPr>
          <w:rFonts w:asciiTheme="minorHAnsi" w:hAnsiTheme="minorHAnsi" w:cstheme="minorHAnsi"/>
          <w:szCs w:val="24"/>
        </w:rPr>
        <w:t>52021XC0218(01)</w:t>
      </w:r>
      <w:r w:rsidRPr="008F2BF4">
        <w:rPr>
          <w:rFonts w:asciiTheme="minorHAnsi" w:hAnsiTheme="minorHAnsi" w:cstheme="minorHAnsi"/>
          <w:szCs w:val="24"/>
        </w:rPr>
        <w:t xml:space="preserve">. </w:t>
      </w:r>
    </w:p>
    <w:p w14:paraId="1DB48F89" w14:textId="22BDD738" w:rsidR="00846B2C" w:rsidRPr="001B2189" w:rsidRDefault="00846B2C" w:rsidP="001B2189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1B2189">
        <w:rPr>
          <w:rFonts w:asciiTheme="minorHAnsi" w:hAnsiTheme="minorHAnsi" w:cstheme="minorHAnsi"/>
          <w:szCs w:val="24"/>
        </w:rPr>
        <w:t>Finanční oprava za porušení této podmínky bude stanovena ve výši porušení rozpočtové kázně.</w:t>
      </w:r>
    </w:p>
    <w:p w14:paraId="7817C84F" w14:textId="77777777" w:rsidR="00205FD0" w:rsidRDefault="001175A2" w:rsidP="00205FD0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KP je povinen v rámci realizace projektu vyloučit jakékoliv riziko střetu zájmů, a to jak u osoby KP finanční podpory, osoby dodavatele, poddodavatele, tak mezi</w:t>
      </w:r>
      <w:r w:rsidR="000076BE">
        <w:rPr>
          <w:rFonts w:asciiTheme="minorHAnsi" w:hAnsiTheme="minorHAnsi" w:cstheme="minorHAnsi"/>
          <w:szCs w:val="24"/>
        </w:rPr>
        <w:t xml:space="preserve"> </w:t>
      </w:r>
      <w:r w:rsidRPr="008F2BF4">
        <w:rPr>
          <w:rFonts w:asciiTheme="minorHAnsi" w:hAnsiTheme="minorHAnsi" w:cstheme="minorHAnsi"/>
          <w:szCs w:val="24"/>
        </w:rPr>
        <w:t>dodavatelem, poddodavatelem a KP finanční podpory (zadavatelem) dle čl. 61 Finančního nařízení</w:t>
      </w:r>
      <w:r w:rsidR="00ED1074" w:rsidRPr="008F2BF4">
        <w:rPr>
          <w:rFonts w:asciiTheme="minorHAnsi" w:hAnsiTheme="minorHAnsi" w:cstheme="minorHAnsi"/>
          <w:szCs w:val="24"/>
        </w:rPr>
        <w:t xml:space="preserve"> (https://eur-lex.europa.eu/legal</w:t>
      </w:r>
      <w:r w:rsidR="000076BE">
        <w:rPr>
          <w:rFonts w:asciiTheme="minorHAnsi" w:hAnsiTheme="minorHAnsi" w:cstheme="minorHAnsi"/>
          <w:szCs w:val="24"/>
        </w:rPr>
        <w:t>-</w:t>
      </w:r>
      <w:r w:rsidR="00ED1074" w:rsidRPr="008F2BF4">
        <w:rPr>
          <w:rFonts w:asciiTheme="minorHAnsi" w:hAnsiTheme="minorHAnsi" w:cstheme="minorHAnsi"/>
          <w:szCs w:val="24"/>
        </w:rPr>
        <w:t>content/CS/TXT/?uri=celex:32018R1046)</w:t>
      </w:r>
      <w:r w:rsidRPr="008F2BF4">
        <w:rPr>
          <w:rFonts w:asciiTheme="minorHAnsi" w:hAnsiTheme="minorHAnsi" w:cstheme="minorHAnsi"/>
          <w:szCs w:val="24"/>
        </w:rPr>
        <w:t xml:space="preserve">. KP je povinen poskytnout vlastníkovi komponenty relevantní informace, aby mohlo být odhaleno případné ohrožení </w:t>
      </w:r>
      <w:r w:rsidRPr="008F2BF4">
        <w:rPr>
          <w:rFonts w:asciiTheme="minorHAnsi" w:hAnsiTheme="minorHAnsi" w:cstheme="minorHAnsi"/>
          <w:szCs w:val="24"/>
        </w:rPr>
        <w:lastRenderedPageBreak/>
        <w:t xml:space="preserve">finančních zájmů Evropské unie s ohledem na aplikaci střetu zájmů dle čl. 61 Finančního nařízení, Sdělení Komise č. 2021/C 121/01 Pokyny k zabránění střetu zájmů a jeho řešení podle Finančního nařízení a čl. 3 bodu 6 Směrnice Evropského Parlamentu a Rady (EU) 2015/849 o předcházení využívání finančního systému k praní peněz nebo financování terorismu. Vlastník komponenty si vyhrazuje právo na vyloučení z procesu administrace a nepřiznání či odejmutí podpory, příp. zrušení či zneplatnění Právního aktu v případě prokázaného střetu zájmů definovaného v čl. 61 Finančního nařízení </w:t>
      </w:r>
      <w:r w:rsidR="000076BE">
        <w:rPr>
          <w:rFonts w:asciiTheme="minorHAnsi" w:hAnsiTheme="minorHAnsi" w:cstheme="minorHAnsi"/>
          <w:szCs w:val="24"/>
        </w:rPr>
        <w:br/>
      </w:r>
      <w:r w:rsidRPr="008F2BF4">
        <w:rPr>
          <w:rFonts w:asciiTheme="minorHAnsi" w:hAnsiTheme="minorHAnsi" w:cstheme="minorHAnsi"/>
          <w:szCs w:val="24"/>
        </w:rPr>
        <w:t xml:space="preserve">a jeho řešení podle Finančního nařízení ve Sdělení Komise č. 2021/C 121/01 Pokyny </w:t>
      </w:r>
      <w:r w:rsidR="00205FD0">
        <w:rPr>
          <w:rFonts w:asciiTheme="minorHAnsi" w:hAnsiTheme="minorHAnsi" w:cstheme="minorHAnsi"/>
          <w:szCs w:val="24"/>
        </w:rPr>
        <w:br/>
      </w:r>
      <w:r w:rsidRPr="008F2BF4">
        <w:rPr>
          <w:rFonts w:asciiTheme="minorHAnsi" w:hAnsiTheme="minorHAnsi" w:cstheme="minorHAnsi"/>
          <w:szCs w:val="24"/>
        </w:rPr>
        <w:t xml:space="preserve">k zabránění střetu zájmů a podle Finančního nařízení. </w:t>
      </w:r>
      <w:r w:rsidR="00205FD0">
        <w:rPr>
          <w:rFonts w:asciiTheme="minorHAnsi" w:hAnsiTheme="minorHAnsi" w:cstheme="minorHAnsi"/>
          <w:szCs w:val="24"/>
        </w:rPr>
        <w:t xml:space="preserve"> </w:t>
      </w:r>
    </w:p>
    <w:p w14:paraId="0B5ED896" w14:textId="77777777" w:rsidR="00205FD0" w:rsidRDefault="00164AA5" w:rsidP="00205FD0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205FD0">
        <w:rPr>
          <w:rFonts w:asciiTheme="minorHAnsi" w:hAnsiTheme="minorHAnsi" w:cstheme="minorHAnsi"/>
          <w:szCs w:val="24"/>
        </w:rPr>
        <w:t>KP bere na vědomí, že je povinen při výběru dodavatele/poddodavatele pro plnění veřejné zakázky zajistit soulad s § 4b zákona č. 159/2006 Sb., o střetu zájmů, ve znění pozdějších předpisů, a že dodavatel/poddodavatel nesmí být uveden ve vnitrostátním sankčním seznamu a v mezinárodních sankčních seznamech a nejsou na ně uvaleny ekonomické sankce v souvislosti s rusko-ukrajinským konfliktem. KP nesmí být po celou dobu realizace a udržitelnosti projektu osobou, které je zakázáno poskytnout dotaci ve</w:t>
      </w:r>
      <w:r w:rsidR="009920B0" w:rsidRPr="00205FD0">
        <w:rPr>
          <w:rFonts w:asciiTheme="minorHAnsi" w:hAnsiTheme="minorHAnsi" w:cstheme="minorHAnsi"/>
          <w:szCs w:val="24"/>
        </w:rPr>
        <w:t> </w:t>
      </w:r>
      <w:r w:rsidRPr="00205FD0">
        <w:rPr>
          <w:rFonts w:asciiTheme="minorHAnsi" w:hAnsiTheme="minorHAnsi" w:cstheme="minorHAnsi"/>
          <w:szCs w:val="24"/>
        </w:rPr>
        <w:t>smyslu § 4c zákona č. 159/2006 Sb., o střetu zájmů, ve znění pozdějších předpisů. KP je povinen dle pokynů vlastníka komponenty poskytovat informace ve smyslu tohoto bodu Podmínek.</w:t>
      </w:r>
      <w:r w:rsidR="00205FD0">
        <w:rPr>
          <w:rFonts w:asciiTheme="minorHAnsi" w:hAnsiTheme="minorHAnsi" w:cstheme="minorHAnsi"/>
          <w:szCs w:val="24"/>
        </w:rPr>
        <w:t xml:space="preserve"> </w:t>
      </w:r>
    </w:p>
    <w:p w14:paraId="487F94F7" w14:textId="58749401" w:rsidR="00164AA5" w:rsidRPr="008F2BF4" w:rsidRDefault="00164AA5" w:rsidP="00205FD0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Finanční oprava za porušení výše uvedeného bude stanovena ve výši porušení rozpočtové kázně.</w:t>
      </w:r>
    </w:p>
    <w:p w14:paraId="027924A7" w14:textId="77777777" w:rsidR="00576C15" w:rsidRDefault="00AE29B8" w:rsidP="00576C15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KP, na kterého dopadá povinnost evidovat svého skutečného majitele v Evidenci skutečných majitelů, je povinen uvádět v Evidenci skutečných majitelů pravdivé informace po celou dobu od podání žádosti finanční podporu NPO do ukončení doby udržitelnosti. KP je povinen informovat vlastníka komponenty po dobu realizace a udržitelnosti o změnách svého skutečného majitele. </w:t>
      </w:r>
    </w:p>
    <w:p w14:paraId="41F5A2EC" w14:textId="77777777" w:rsidR="00576C15" w:rsidRDefault="00AE29B8" w:rsidP="00576C15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576C15">
        <w:rPr>
          <w:rFonts w:asciiTheme="minorHAnsi" w:hAnsiTheme="minorHAnsi" w:cstheme="minorHAnsi"/>
          <w:szCs w:val="24"/>
        </w:rPr>
        <w:t xml:space="preserve">KP je povinen předložit při ukončení realizace projektu Čestné prohlášení k vyloučení střetu zájmů, ve kterém uvede skutečného majitele KP dle Evidence skutečných majitelů. </w:t>
      </w:r>
    </w:p>
    <w:p w14:paraId="3D29AA08" w14:textId="77777777" w:rsidR="00C03D14" w:rsidRDefault="00AE29B8" w:rsidP="00C03D14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Vlastník komponenty si vyhrazuje právo na vyloučení z procesu administrace a nepřiznání či odejmutí podpory, příp. zrušení či zneplatnění Právního aktu v případě, že KP uvede v Čestném prohlášení k vyloučení střetu zájmu nebo v Evidenci skutečných majitelů (jedná-li se o jednající osobu ve smyslu § 14 odst. 3 písm. e) bod 2 zákona č. 37/2021 Sb., o evidenci skutečných majitelů v platném znění) nepravdivé informace. </w:t>
      </w:r>
    </w:p>
    <w:p w14:paraId="38DEC2AD" w14:textId="77777777" w:rsidR="00C03D14" w:rsidRDefault="00AE29B8" w:rsidP="00C03D14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Finanční oprava za poskytnutí nepravdivých informací bude stanovena ve výši porušení rozpočtové kázně.</w:t>
      </w:r>
    </w:p>
    <w:p w14:paraId="6F5D37B7" w14:textId="1BC392AD" w:rsidR="00AE29B8" w:rsidRDefault="00AE29B8" w:rsidP="00C03D14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>Finanční oprava za neinformování vlastníka komponenty o změnách skutečného majitele, případně nepředložení čestného prohlášení ve stanoveném termínu, bude stanovena ve</w:t>
      </w:r>
      <w:r w:rsidR="006C6DA6" w:rsidRPr="008F2BF4">
        <w:rPr>
          <w:rFonts w:asciiTheme="minorHAnsi" w:hAnsiTheme="minorHAnsi" w:cstheme="minorHAnsi"/>
          <w:szCs w:val="24"/>
        </w:rPr>
        <w:t> </w:t>
      </w:r>
      <w:r w:rsidRPr="008F2BF4">
        <w:rPr>
          <w:rFonts w:asciiTheme="minorHAnsi" w:hAnsiTheme="minorHAnsi" w:cstheme="minorHAnsi"/>
          <w:szCs w:val="24"/>
        </w:rPr>
        <w:t>výši 10 000 Kč.</w:t>
      </w:r>
    </w:p>
    <w:p w14:paraId="13B7F729" w14:textId="77777777" w:rsidR="00FD7006" w:rsidRPr="008F2BF4" w:rsidRDefault="00FD7006" w:rsidP="00C03D14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</w:p>
    <w:p w14:paraId="66780FED" w14:textId="77777777" w:rsidR="00126AC3" w:rsidRDefault="00730E74" w:rsidP="00126AC3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szCs w:val="24"/>
        </w:rPr>
      </w:pPr>
      <w:r w:rsidRPr="008F2BF4">
        <w:rPr>
          <w:rFonts w:asciiTheme="minorHAnsi" w:hAnsiTheme="minorHAnsi" w:cstheme="minorHAnsi"/>
          <w:szCs w:val="24"/>
        </w:rPr>
        <w:t xml:space="preserve">KP je povinen, v termínech a rozsahu, stanoveném PPP, poskytovat vlastníkovi komponenty informace plynoucí z článku 22 </w:t>
      </w:r>
      <w:r w:rsidRPr="008F2BF4">
        <w:rPr>
          <w:rFonts w:asciiTheme="minorHAnsi" w:hAnsiTheme="minorHAnsi" w:cstheme="minorHAnsi"/>
          <w:i/>
          <w:iCs/>
          <w:szCs w:val="24"/>
        </w:rPr>
        <w:t>Nařízení Evropského parlamentu a Rady 2021/241, kterým se zřizuje Nástroj pro oživení</w:t>
      </w:r>
      <w:r w:rsidR="00EB5E89" w:rsidRPr="008F2BF4">
        <w:rPr>
          <w:rFonts w:asciiTheme="minorHAnsi" w:hAnsiTheme="minorHAnsi" w:cstheme="minorHAnsi"/>
          <w:i/>
          <w:iCs/>
          <w:szCs w:val="24"/>
        </w:rPr>
        <w:t xml:space="preserve"> (</w:t>
      </w:r>
      <w:r w:rsidR="00EB5E89" w:rsidRPr="008F2BF4">
        <w:rPr>
          <w:rFonts w:asciiTheme="minorHAnsi" w:hAnsiTheme="minorHAnsi" w:cstheme="minorHAnsi"/>
          <w:szCs w:val="24"/>
        </w:rPr>
        <w:t>https://eur-lex.europa.eu/legal-content/CS/TXT/?uri=CELEX:32021R0241)</w:t>
      </w:r>
      <w:r w:rsidRPr="008F2BF4">
        <w:rPr>
          <w:rFonts w:asciiTheme="minorHAnsi" w:hAnsiTheme="minorHAnsi" w:cstheme="minorHAnsi"/>
          <w:szCs w:val="24"/>
        </w:rPr>
        <w:t xml:space="preserve"> za účelem zajištění souladu s platným unijním a vnitrostátním právem, zejména pokud jde o předcházení podvodům, korupci a střetu zájmů a o jejich odhalování a nápravu.</w:t>
      </w:r>
    </w:p>
    <w:p w14:paraId="560FB4D4" w14:textId="0CA91E57" w:rsidR="00730E74" w:rsidRPr="00126AC3" w:rsidRDefault="00730E74" w:rsidP="00126AC3">
      <w:pPr>
        <w:pStyle w:val="Zkladntext3"/>
        <w:widowControl/>
        <w:tabs>
          <w:tab w:val="clear" w:pos="708"/>
        </w:tabs>
        <w:spacing w:before="240" w:after="120"/>
        <w:ind w:left="720"/>
        <w:rPr>
          <w:rFonts w:asciiTheme="minorHAnsi" w:hAnsiTheme="minorHAnsi" w:cstheme="minorHAnsi"/>
          <w:szCs w:val="24"/>
        </w:rPr>
      </w:pPr>
      <w:r w:rsidRPr="00126AC3">
        <w:rPr>
          <w:rFonts w:asciiTheme="minorHAnsi" w:hAnsiTheme="minorHAnsi" w:cstheme="minorHAnsi"/>
          <w:szCs w:val="24"/>
        </w:rPr>
        <w:t xml:space="preserve">Finanční oprava </w:t>
      </w:r>
      <w:r w:rsidR="0091766E">
        <w:rPr>
          <w:rFonts w:asciiTheme="minorHAnsi" w:hAnsiTheme="minorHAnsi" w:cstheme="minorHAnsi"/>
          <w:szCs w:val="24"/>
        </w:rPr>
        <w:t>při nedod</w:t>
      </w:r>
      <w:r w:rsidR="003D1476">
        <w:rPr>
          <w:rFonts w:asciiTheme="minorHAnsi" w:hAnsiTheme="minorHAnsi" w:cstheme="minorHAnsi"/>
          <w:szCs w:val="24"/>
        </w:rPr>
        <w:t>r</w:t>
      </w:r>
      <w:r w:rsidR="0091766E">
        <w:rPr>
          <w:rFonts w:asciiTheme="minorHAnsi" w:hAnsiTheme="minorHAnsi" w:cstheme="minorHAnsi"/>
          <w:szCs w:val="24"/>
        </w:rPr>
        <w:t>žení</w:t>
      </w:r>
      <w:r w:rsidR="008916D8">
        <w:rPr>
          <w:rFonts w:asciiTheme="minorHAnsi" w:hAnsiTheme="minorHAnsi" w:cstheme="minorHAnsi"/>
          <w:szCs w:val="24"/>
        </w:rPr>
        <w:t xml:space="preserve"> </w:t>
      </w:r>
      <w:r w:rsidR="003D1476">
        <w:rPr>
          <w:rFonts w:asciiTheme="minorHAnsi" w:hAnsiTheme="minorHAnsi" w:cstheme="minorHAnsi"/>
          <w:szCs w:val="24"/>
        </w:rPr>
        <w:t xml:space="preserve">této povinnosti </w:t>
      </w:r>
      <w:r w:rsidRPr="00126AC3">
        <w:rPr>
          <w:rFonts w:asciiTheme="minorHAnsi" w:hAnsiTheme="minorHAnsi" w:cstheme="minorHAnsi"/>
          <w:szCs w:val="24"/>
        </w:rPr>
        <w:t>bude stanovena ve výši 10 000 Kč.</w:t>
      </w:r>
    </w:p>
    <w:p w14:paraId="0FAEAEC1" w14:textId="646AE6DC" w:rsidR="00F20C5E" w:rsidRPr="008F2BF4" w:rsidRDefault="002B3172" w:rsidP="00453028">
      <w:pPr>
        <w:pStyle w:val="Zkladntext3"/>
        <w:widowControl/>
        <w:numPr>
          <w:ilvl w:val="0"/>
          <w:numId w:val="15"/>
        </w:numPr>
        <w:tabs>
          <w:tab w:val="clear" w:pos="708"/>
        </w:tabs>
        <w:spacing w:before="240" w:after="120"/>
        <w:rPr>
          <w:rFonts w:asciiTheme="minorHAnsi" w:hAnsiTheme="minorHAnsi" w:cstheme="minorHAnsi"/>
          <w:b/>
          <w:i/>
          <w:szCs w:val="24"/>
        </w:rPr>
      </w:pPr>
      <w:r w:rsidRPr="008F2BF4">
        <w:rPr>
          <w:rFonts w:asciiTheme="minorHAnsi" w:hAnsiTheme="minorHAnsi" w:cstheme="minorHAnsi"/>
          <w:szCs w:val="24"/>
        </w:rPr>
        <w:t>Pokud není účel projektu naplněn v termínu stanoveném v Právním aktu, bude finanční oprava stanovena ve výši 100 % z celkové částky dotace.</w:t>
      </w:r>
    </w:p>
    <w:sectPr w:rsidR="00F20C5E" w:rsidRPr="008F2BF4" w:rsidSect="001D29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BA90" w14:textId="77777777" w:rsidR="00C0358E" w:rsidRDefault="00C0358E" w:rsidP="00506985">
      <w:pPr>
        <w:spacing w:after="0" w:line="240" w:lineRule="auto"/>
      </w:pPr>
      <w:r>
        <w:separator/>
      </w:r>
    </w:p>
  </w:endnote>
  <w:endnote w:type="continuationSeparator" w:id="0">
    <w:p w14:paraId="6C08B42F" w14:textId="77777777" w:rsidR="00C0358E" w:rsidRDefault="00C0358E" w:rsidP="00506985">
      <w:pPr>
        <w:spacing w:after="0" w:line="240" w:lineRule="auto"/>
      </w:pPr>
      <w:r>
        <w:continuationSeparator/>
      </w:r>
    </w:p>
  </w:endnote>
  <w:endnote w:type="continuationNotice" w:id="1">
    <w:p w14:paraId="7453A436" w14:textId="77777777" w:rsidR="00C0358E" w:rsidRDefault="00C035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E3F0" w14:textId="55CD9B11" w:rsidR="009918F6" w:rsidRPr="007A3C6F" w:rsidRDefault="009918F6" w:rsidP="00DE43F1">
    <w:pPr>
      <w:pStyle w:val="Zpat"/>
      <w:framePr w:wrap="around" w:vAnchor="text" w:hAnchor="margin" w:xAlign="center" w:y="1"/>
      <w:rPr>
        <w:rFonts w:asciiTheme="minorHAnsi" w:hAnsiTheme="minorHAnsi" w:cstheme="minorHAnsi"/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7A3C6F">
      <w:rPr>
        <w:rFonts w:asciiTheme="minorHAnsi" w:hAnsiTheme="minorHAnsi" w:cstheme="minorHAnsi"/>
        <w:snapToGrid w:val="0"/>
        <w:sz w:val="22"/>
        <w:szCs w:val="22"/>
      </w:rPr>
      <w:t xml:space="preserve">Strana </w: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begin"/>
    </w:r>
    <w:r w:rsidRPr="007A3C6F">
      <w:rPr>
        <w:rFonts w:asciiTheme="minorHAnsi" w:hAnsiTheme="minorHAnsi" w:cstheme="minorHAnsi"/>
        <w:snapToGrid w:val="0"/>
        <w:sz w:val="22"/>
        <w:szCs w:val="22"/>
      </w:rPr>
      <w:instrText xml:space="preserve"> PAGE </w:instrTex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7A3C6F">
      <w:rPr>
        <w:rFonts w:asciiTheme="minorHAnsi" w:hAnsiTheme="minorHAnsi" w:cstheme="minorHAnsi"/>
        <w:snapToGrid w:val="0"/>
        <w:sz w:val="22"/>
        <w:szCs w:val="22"/>
      </w:rPr>
      <w:t>6</w: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end"/>
    </w:r>
    <w:r w:rsidRPr="007A3C6F">
      <w:rPr>
        <w:rFonts w:asciiTheme="minorHAnsi" w:hAnsiTheme="minorHAnsi" w:cstheme="minorHAnsi"/>
        <w:snapToGrid w:val="0"/>
        <w:sz w:val="22"/>
        <w:szCs w:val="22"/>
      </w:rPr>
      <w:t xml:space="preserve"> z </w: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begin"/>
    </w:r>
    <w:r w:rsidRPr="007A3C6F">
      <w:rPr>
        <w:rFonts w:asciiTheme="minorHAnsi" w:hAnsiTheme="minorHAnsi" w:cstheme="minorHAnsi"/>
        <w:snapToGrid w:val="0"/>
        <w:sz w:val="22"/>
        <w:szCs w:val="22"/>
      </w:rPr>
      <w:instrText xml:space="preserve"> NUMPAGES </w:instrTex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7A3C6F">
      <w:rPr>
        <w:rFonts w:asciiTheme="minorHAnsi" w:hAnsiTheme="minorHAnsi" w:cstheme="minorHAnsi"/>
        <w:snapToGrid w:val="0"/>
        <w:sz w:val="22"/>
        <w:szCs w:val="22"/>
      </w:rPr>
      <w:t>6</w:t>
    </w:r>
    <w:r w:rsidRPr="007A3C6F">
      <w:rPr>
        <w:rFonts w:asciiTheme="minorHAnsi" w:hAnsiTheme="minorHAnsi" w:cstheme="minorHAnsi"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31F6" w14:textId="77777777" w:rsidR="00C0358E" w:rsidRDefault="00C0358E" w:rsidP="00506985">
      <w:pPr>
        <w:spacing w:after="0" w:line="240" w:lineRule="auto"/>
      </w:pPr>
      <w:r>
        <w:separator/>
      </w:r>
    </w:p>
  </w:footnote>
  <w:footnote w:type="continuationSeparator" w:id="0">
    <w:p w14:paraId="5DDEBD22" w14:textId="77777777" w:rsidR="00C0358E" w:rsidRDefault="00C0358E" w:rsidP="00506985">
      <w:pPr>
        <w:spacing w:after="0" w:line="240" w:lineRule="auto"/>
      </w:pPr>
      <w:r>
        <w:continuationSeparator/>
      </w:r>
    </w:p>
  </w:footnote>
  <w:footnote w:type="continuationNotice" w:id="1">
    <w:p w14:paraId="43C52EE7" w14:textId="77777777" w:rsidR="00C0358E" w:rsidRDefault="00C035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526B" w14:textId="3B3CB088" w:rsidR="0028108F" w:rsidRDefault="004A6299" w:rsidP="004A6299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155D435B" wp14:editId="1DF84C69">
          <wp:simplePos x="0" y="0"/>
          <wp:positionH relativeFrom="margin">
            <wp:posOffset>-50800</wp:posOffset>
          </wp:positionH>
          <wp:positionV relativeFrom="topMargin">
            <wp:posOffset>470535</wp:posOffset>
          </wp:positionV>
          <wp:extent cx="1581785" cy="473075"/>
          <wp:effectExtent l="0" t="0" r="0" b="3175"/>
          <wp:wrapSquare wrapText="bothSides"/>
          <wp:docPr id="256889213" name="Obrázek 25688921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</w:t>
    </w:r>
    <w:r w:rsidRPr="00325569">
      <w:rPr>
        <w:noProof/>
      </w:rPr>
      <w:drawing>
        <wp:inline distT="0" distB="0" distL="0" distR="0" wp14:anchorId="137A53BE" wp14:editId="6C1F4DA4">
          <wp:extent cx="1498600" cy="603419"/>
          <wp:effectExtent l="0" t="0" r="6350" b="635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48704" cy="62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079E">
      <w:t xml:space="preserve">                      </w:t>
    </w:r>
    <w:r w:rsidR="00F9079E" w:rsidRPr="004A709B">
      <w:rPr>
        <w:noProof/>
      </w:rPr>
      <w:drawing>
        <wp:inline distT="0" distB="0" distL="0" distR="0" wp14:anchorId="224D148B" wp14:editId="0219E8C0">
          <wp:extent cx="773728" cy="452953"/>
          <wp:effectExtent l="0" t="0" r="7620" b="4445"/>
          <wp:docPr id="328883067" name="Obrázek 328883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79" cy="456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302908" w14:textId="3668FBF8" w:rsidR="009918F6" w:rsidRPr="006D3ED6" w:rsidRDefault="0028108F" w:rsidP="006D3ED6">
    <w:pPr>
      <w:pStyle w:val="Zpat"/>
      <w:rPr>
        <w:color w:val="3366FF"/>
      </w:rPr>
    </w:pPr>
    <w:r>
      <w:tab/>
    </w:r>
    <w:r>
      <w:rPr>
        <w:color w:val="3366FF"/>
      </w:rPr>
      <w:t xml:space="preserve">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Skupina 3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7673"/>
    <w:multiLevelType w:val="hybridMultilevel"/>
    <w:tmpl w:val="A308173A"/>
    <w:lvl w:ilvl="0" w:tplc="7CECD7A8">
      <w:start w:val="1"/>
      <w:numFmt w:val="decimal"/>
      <w:lvlText w:val="%1."/>
      <w:lvlJc w:val="left"/>
      <w:pPr>
        <w:ind w:left="786" w:hanging="360"/>
      </w:pPr>
      <w:rPr>
        <w:b w:val="0"/>
        <w:bCs/>
        <w:i w:val="0"/>
        <w:iCs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2109B"/>
    <w:multiLevelType w:val="hybridMultilevel"/>
    <w:tmpl w:val="9FD09118"/>
    <w:lvl w:ilvl="0" w:tplc="EBBE94D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5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C1F7FF9"/>
    <w:multiLevelType w:val="hybridMultilevel"/>
    <w:tmpl w:val="8F62298C"/>
    <w:lvl w:ilvl="0" w:tplc="35AA0BD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357FB6"/>
    <w:multiLevelType w:val="hybridMultilevel"/>
    <w:tmpl w:val="6150AE9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9292">
    <w:abstractNumId w:val="14"/>
  </w:num>
  <w:num w:numId="2" w16cid:durableId="1914967992">
    <w:abstractNumId w:val="12"/>
  </w:num>
  <w:num w:numId="3" w16cid:durableId="2116241981">
    <w:abstractNumId w:val="9"/>
  </w:num>
  <w:num w:numId="4" w16cid:durableId="1030376731">
    <w:abstractNumId w:val="5"/>
  </w:num>
  <w:num w:numId="5" w16cid:durableId="2093693558">
    <w:abstractNumId w:val="10"/>
  </w:num>
  <w:num w:numId="6" w16cid:durableId="373045648">
    <w:abstractNumId w:val="4"/>
  </w:num>
  <w:num w:numId="7" w16cid:durableId="312031158">
    <w:abstractNumId w:val="2"/>
  </w:num>
  <w:num w:numId="8" w16cid:durableId="1797750262">
    <w:abstractNumId w:val="13"/>
  </w:num>
  <w:num w:numId="9" w16cid:durableId="1520848366">
    <w:abstractNumId w:val="6"/>
  </w:num>
  <w:num w:numId="10" w16cid:durableId="132139000">
    <w:abstractNumId w:val="7"/>
  </w:num>
  <w:num w:numId="11" w16cid:durableId="687369887">
    <w:abstractNumId w:val="3"/>
  </w:num>
  <w:num w:numId="12" w16cid:durableId="40714994">
    <w:abstractNumId w:val="1"/>
  </w:num>
  <w:num w:numId="13" w16cid:durableId="287665012">
    <w:abstractNumId w:val="11"/>
  </w:num>
  <w:num w:numId="14" w16cid:durableId="679820065">
    <w:abstractNumId w:val="8"/>
  </w:num>
  <w:num w:numId="15" w16cid:durableId="79436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03338"/>
    <w:rsid w:val="00005B4A"/>
    <w:rsid w:val="0000748F"/>
    <w:rsid w:val="000076BE"/>
    <w:rsid w:val="00012914"/>
    <w:rsid w:val="00013A3D"/>
    <w:rsid w:val="00013D8C"/>
    <w:rsid w:val="000140E9"/>
    <w:rsid w:val="000148E0"/>
    <w:rsid w:val="00016B05"/>
    <w:rsid w:val="00017491"/>
    <w:rsid w:val="00017619"/>
    <w:rsid w:val="00021755"/>
    <w:rsid w:val="0002419A"/>
    <w:rsid w:val="00024A04"/>
    <w:rsid w:val="00026337"/>
    <w:rsid w:val="000269FC"/>
    <w:rsid w:val="00030A13"/>
    <w:rsid w:val="00043362"/>
    <w:rsid w:val="000447DD"/>
    <w:rsid w:val="00047F96"/>
    <w:rsid w:val="00051012"/>
    <w:rsid w:val="000539AB"/>
    <w:rsid w:val="00055BB3"/>
    <w:rsid w:val="0005623B"/>
    <w:rsid w:val="000606BD"/>
    <w:rsid w:val="000642C4"/>
    <w:rsid w:val="00071FE2"/>
    <w:rsid w:val="000725BA"/>
    <w:rsid w:val="00074162"/>
    <w:rsid w:val="000928FB"/>
    <w:rsid w:val="000947C9"/>
    <w:rsid w:val="000A282C"/>
    <w:rsid w:val="000A4BA9"/>
    <w:rsid w:val="000B0355"/>
    <w:rsid w:val="000B301C"/>
    <w:rsid w:val="000C473D"/>
    <w:rsid w:val="000D1AEA"/>
    <w:rsid w:val="000D3AF1"/>
    <w:rsid w:val="000D7EFA"/>
    <w:rsid w:val="000E1F54"/>
    <w:rsid w:val="000E31A4"/>
    <w:rsid w:val="000F0A6D"/>
    <w:rsid w:val="000F397B"/>
    <w:rsid w:val="000F68BD"/>
    <w:rsid w:val="0010002A"/>
    <w:rsid w:val="00104EC9"/>
    <w:rsid w:val="00105D04"/>
    <w:rsid w:val="0010741B"/>
    <w:rsid w:val="00107E72"/>
    <w:rsid w:val="00111853"/>
    <w:rsid w:val="00114EC6"/>
    <w:rsid w:val="001175A2"/>
    <w:rsid w:val="00120606"/>
    <w:rsid w:val="00121BE8"/>
    <w:rsid w:val="001240CA"/>
    <w:rsid w:val="00126AC3"/>
    <w:rsid w:val="00127EF7"/>
    <w:rsid w:val="00131C1A"/>
    <w:rsid w:val="00133E70"/>
    <w:rsid w:val="00134047"/>
    <w:rsid w:val="00137BEA"/>
    <w:rsid w:val="001400AF"/>
    <w:rsid w:val="001403AA"/>
    <w:rsid w:val="00141642"/>
    <w:rsid w:val="00141676"/>
    <w:rsid w:val="00143226"/>
    <w:rsid w:val="00144FB6"/>
    <w:rsid w:val="001527EC"/>
    <w:rsid w:val="00154779"/>
    <w:rsid w:val="001558AC"/>
    <w:rsid w:val="00156D3D"/>
    <w:rsid w:val="001617D0"/>
    <w:rsid w:val="00161969"/>
    <w:rsid w:val="00162B6C"/>
    <w:rsid w:val="00162BA3"/>
    <w:rsid w:val="00164AA5"/>
    <w:rsid w:val="00170D4F"/>
    <w:rsid w:val="00171BDD"/>
    <w:rsid w:val="00171EB4"/>
    <w:rsid w:val="00171FF3"/>
    <w:rsid w:val="001722B6"/>
    <w:rsid w:val="00174501"/>
    <w:rsid w:val="001768D3"/>
    <w:rsid w:val="00177E0D"/>
    <w:rsid w:val="00182BE3"/>
    <w:rsid w:val="00185955"/>
    <w:rsid w:val="00192B28"/>
    <w:rsid w:val="00194685"/>
    <w:rsid w:val="00195A0D"/>
    <w:rsid w:val="001A0F60"/>
    <w:rsid w:val="001B2189"/>
    <w:rsid w:val="001B732B"/>
    <w:rsid w:val="001C095B"/>
    <w:rsid w:val="001C23CC"/>
    <w:rsid w:val="001C4977"/>
    <w:rsid w:val="001C5CC5"/>
    <w:rsid w:val="001C5D86"/>
    <w:rsid w:val="001C6CBF"/>
    <w:rsid w:val="001D2989"/>
    <w:rsid w:val="001D29F5"/>
    <w:rsid w:val="001D4E38"/>
    <w:rsid w:val="001D5B09"/>
    <w:rsid w:val="001E1FA8"/>
    <w:rsid w:val="001E5265"/>
    <w:rsid w:val="001E62E9"/>
    <w:rsid w:val="001F0115"/>
    <w:rsid w:val="001F0D52"/>
    <w:rsid w:val="001F446D"/>
    <w:rsid w:val="001F54CC"/>
    <w:rsid w:val="00201436"/>
    <w:rsid w:val="00202B3D"/>
    <w:rsid w:val="00202BCE"/>
    <w:rsid w:val="002041E1"/>
    <w:rsid w:val="00205FD0"/>
    <w:rsid w:val="00207AAF"/>
    <w:rsid w:val="00211DB0"/>
    <w:rsid w:val="00211FDF"/>
    <w:rsid w:val="00221F49"/>
    <w:rsid w:val="002247B2"/>
    <w:rsid w:val="00224BAC"/>
    <w:rsid w:val="00225250"/>
    <w:rsid w:val="0023051E"/>
    <w:rsid w:val="002338EF"/>
    <w:rsid w:val="0023517A"/>
    <w:rsid w:val="00242BF4"/>
    <w:rsid w:val="00245F01"/>
    <w:rsid w:val="00246711"/>
    <w:rsid w:val="00252C29"/>
    <w:rsid w:val="0025595D"/>
    <w:rsid w:val="0025596A"/>
    <w:rsid w:val="00255A6D"/>
    <w:rsid w:val="002560FA"/>
    <w:rsid w:val="002567AE"/>
    <w:rsid w:val="00257838"/>
    <w:rsid w:val="002610DF"/>
    <w:rsid w:val="00261DE3"/>
    <w:rsid w:val="0026660D"/>
    <w:rsid w:val="00270872"/>
    <w:rsid w:val="00272E02"/>
    <w:rsid w:val="00273358"/>
    <w:rsid w:val="002734AB"/>
    <w:rsid w:val="002741D1"/>
    <w:rsid w:val="00274751"/>
    <w:rsid w:val="0028108F"/>
    <w:rsid w:val="00281952"/>
    <w:rsid w:val="0028267C"/>
    <w:rsid w:val="00284593"/>
    <w:rsid w:val="00284DD4"/>
    <w:rsid w:val="00285A1B"/>
    <w:rsid w:val="00286A68"/>
    <w:rsid w:val="002A19DF"/>
    <w:rsid w:val="002A20E3"/>
    <w:rsid w:val="002A2660"/>
    <w:rsid w:val="002A2878"/>
    <w:rsid w:val="002A2CDD"/>
    <w:rsid w:val="002A3895"/>
    <w:rsid w:val="002A7B72"/>
    <w:rsid w:val="002B1E51"/>
    <w:rsid w:val="002B3172"/>
    <w:rsid w:val="002B7A82"/>
    <w:rsid w:val="002C0124"/>
    <w:rsid w:val="002C4C22"/>
    <w:rsid w:val="002C507E"/>
    <w:rsid w:val="002C6323"/>
    <w:rsid w:val="002C6403"/>
    <w:rsid w:val="002D53E8"/>
    <w:rsid w:val="002D6053"/>
    <w:rsid w:val="002D6EDA"/>
    <w:rsid w:val="002E2A9A"/>
    <w:rsid w:val="002E3F08"/>
    <w:rsid w:val="002E6121"/>
    <w:rsid w:val="002F01D0"/>
    <w:rsid w:val="002F11E6"/>
    <w:rsid w:val="002F2B24"/>
    <w:rsid w:val="002F2D72"/>
    <w:rsid w:val="002F3AAB"/>
    <w:rsid w:val="003009C6"/>
    <w:rsid w:val="0030568B"/>
    <w:rsid w:val="00305F94"/>
    <w:rsid w:val="0030752F"/>
    <w:rsid w:val="00310E52"/>
    <w:rsid w:val="003110D1"/>
    <w:rsid w:val="00311740"/>
    <w:rsid w:val="00313552"/>
    <w:rsid w:val="00315E64"/>
    <w:rsid w:val="00317812"/>
    <w:rsid w:val="003205AE"/>
    <w:rsid w:val="003249E7"/>
    <w:rsid w:val="00327AED"/>
    <w:rsid w:val="00333F1F"/>
    <w:rsid w:val="00341273"/>
    <w:rsid w:val="00341F55"/>
    <w:rsid w:val="003513AD"/>
    <w:rsid w:val="00355DD6"/>
    <w:rsid w:val="00356E99"/>
    <w:rsid w:val="00361037"/>
    <w:rsid w:val="00362115"/>
    <w:rsid w:val="00362319"/>
    <w:rsid w:val="003630F8"/>
    <w:rsid w:val="00364350"/>
    <w:rsid w:val="00365989"/>
    <w:rsid w:val="0036708A"/>
    <w:rsid w:val="00371D9C"/>
    <w:rsid w:val="00375DBF"/>
    <w:rsid w:val="00384B0D"/>
    <w:rsid w:val="00384FC8"/>
    <w:rsid w:val="00385960"/>
    <w:rsid w:val="003863E9"/>
    <w:rsid w:val="00387E4E"/>
    <w:rsid w:val="0039096C"/>
    <w:rsid w:val="00391518"/>
    <w:rsid w:val="00393231"/>
    <w:rsid w:val="003A216F"/>
    <w:rsid w:val="003A31E0"/>
    <w:rsid w:val="003A5B35"/>
    <w:rsid w:val="003B39DD"/>
    <w:rsid w:val="003B3B87"/>
    <w:rsid w:val="003B50CC"/>
    <w:rsid w:val="003B622A"/>
    <w:rsid w:val="003B6FA8"/>
    <w:rsid w:val="003C18D9"/>
    <w:rsid w:val="003C2048"/>
    <w:rsid w:val="003C2853"/>
    <w:rsid w:val="003C2B50"/>
    <w:rsid w:val="003D0CC9"/>
    <w:rsid w:val="003D1476"/>
    <w:rsid w:val="003D1947"/>
    <w:rsid w:val="003E022B"/>
    <w:rsid w:val="003E201D"/>
    <w:rsid w:val="003E33D5"/>
    <w:rsid w:val="003E78B9"/>
    <w:rsid w:val="003F2025"/>
    <w:rsid w:val="003F5529"/>
    <w:rsid w:val="00402617"/>
    <w:rsid w:val="00404258"/>
    <w:rsid w:val="004054F0"/>
    <w:rsid w:val="00405E91"/>
    <w:rsid w:val="0040795E"/>
    <w:rsid w:val="00410309"/>
    <w:rsid w:val="00411623"/>
    <w:rsid w:val="00414E68"/>
    <w:rsid w:val="00421263"/>
    <w:rsid w:val="004227F4"/>
    <w:rsid w:val="0042600F"/>
    <w:rsid w:val="004334AD"/>
    <w:rsid w:val="00433C46"/>
    <w:rsid w:val="00437F33"/>
    <w:rsid w:val="004476E8"/>
    <w:rsid w:val="00453028"/>
    <w:rsid w:val="00453422"/>
    <w:rsid w:val="0045476F"/>
    <w:rsid w:val="004553F4"/>
    <w:rsid w:val="00455E54"/>
    <w:rsid w:val="00460B58"/>
    <w:rsid w:val="00463390"/>
    <w:rsid w:val="004642CE"/>
    <w:rsid w:val="004649E7"/>
    <w:rsid w:val="004673DB"/>
    <w:rsid w:val="00471462"/>
    <w:rsid w:val="00472C7A"/>
    <w:rsid w:val="00474B62"/>
    <w:rsid w:val="00485D95"/>
    <w:rsid w:val="00486D5D"/>
    <w:rsid w:val="00486EC9"/>
    <w:rsid w:val="0049173D"/>
    <w:rsid w:val="00493105"/>
    <w:rsid w:val="00493244"/>
    <w:rsid w:val="004A2F4B"/>
    <w:rsid w:val="004A4CA8"/>
    <w:rsid w:val="004A6299"/>
    <w:rsid w:val="004A6F43"/>
    <w:rsid w:val="004B0755"/>
    <w:rsid w:val="004B2376"/>
    <w:rsid w:val="004B57C4"/>
    <w:rsid w:val="004C0C52"/>
    <w:rsid w:val="004C3C26"/>
    <w:rsid w:val="004D2E89"/>
    <w:rsid w:val="004E0883"/>
    <w:rsid w:val="004E2B11"/>
    <w:rsid w:val="004E31BC"/>
    <w:rsid w:val="004E7F2A"/>
    <w:rsid w:val="004F1229"/>
    <w:rsid w:val="004F17E0"/>
    <w:rsid w:val="004F31E1"/>
    <w:rsid w:val="004F3DCD"/>
    <w:rsid w:val="004F41A2"/>
    <w:rsid w:val="005007E5"/>
    <w:rsid w:val="0050355E"/>
    <w:rsid w:val="00503CE7"/>
    <w:rsid w:val="00505C90"/>
    <w:rsid w:val="00506985"/>
    <w:rsid w:val="00510822"/>
    <w:rsid w:val="00510EB4"/>
    <w:rsid w:val="0051343F"/>
    <w:rsid w:val="005150E5"/>
    <w:rsid w:val="005267FD"/>
    <w:rsid w:val="00526800"/>
    <w:rsid w:val="00531AB6"/>
    <w:rsid w:val="0053511D"/>
    <w:rsid w:val="0053795A"/>
    <w:rsid w:val="00537A0D"/>
    <w:rsid w:val="00544804"/>
    <w:rsid w:val="00545AE8"/>
    <w:rsid w:val="005536A0"/>
    <w:rsid w:val="00557980"/>
    <w:rsid w:val="00561726"/>
    <w:rsid w:val="00564811"/>
    <w:rsid w:val="00567009"/>
    <w:rsid w:val="005674C2"/>
    <w:rsid w:val="005676BF"/>
    <w:rsid w:val="00570222"/>
    <w:rsid w:val="005705B1"/>
    <w:rsid w:val="00572465"/>
    <w:rsid w:val="00572BC4"/>
    <w:rsid w:val="00574EBF"/>
    <w:rsid w:val="00576C15"/>
    <w:rsid w:val="00577098"/>
    <w:rsid w:val="0058120D"/>
    <w:rsid w:val="00581437"/>
    <w:rsid w:val="00581537"/>
    <w:rsid w:val="00584BA7"/>
    <w:rsid w:val="00587343"/>
    <w:rsid w:val="00593442"/>
    <w:rsid w:val="00594C29"/>
    <w:rsid w:val="005A1C37"/>
    <w:rsid w:val="005A2B15"/>
    <w:rsid w:val="005B0D5B"/>
    <w:rsid w:val="005B0F98"/>
    <w:rsid w:val="005B1068"/>
    <w:rsid w:val="005B1E83"/>
    <w:rsid w:val="005B4288"/>
    <w:rsid w:val="005B7A5E"/>
    <w:rsid w:val="005B7CB5"/>
    <w:rsid w:val="005C0365"/>
    <w:rsid w:val="005C290D"/>
    <w:rsid w:val="005C3D51"/>
    <w:rsid w:val="005C5E77"/>
    <w:rsid w:val="005D298F"/>
    <w:rsid w:val="005D2BA8"/>
    <w:rsid w:val="005D3906"/>
    <w:rsid w:val="005F0DC7"/>
    <w:rsid w:val="005F1022"/>
    <w:rsid w:val="005F1FA0"/>
    <w:rsid w:val="005F70DF"/>
    <w:rsid w:val="00602828"/>
    <w:rsid w:val="006076AD"/>
    <w:rsid w:val="006102EF"/>
    <w:rsid w:val="00612860"/>
    <w:rsid w:val="006128C3"/>
    <w:rsid w:val="006143FE"/>
    <w:rsid w:val="0061784D"/>
    <w:rsid w:val="00620498"/>
    <w:rsid w:val="0062447E"/>
    <w:rsid w:val="00634E63"/>
    <w:rsid w:val="00635B86"/>
    <w:rsid w:val="006378B5"/>
    <w:rsid w:val="006407AD"/>
    <w:rsid w:val="00641407"/>
    <w:rsid w:val="00643482"/>
    <w:rsid w:val="0064373B"/>
    <w:rsid w:val="00643EBE"/>
    <w:rsid w:val="00646FD6"/>
    <w:rsid w:val="00650BC7"/>
    <w:rsid w:val="006527FE"/>
    <w:rsid w:val="0065370A"/>
    <w:rsid w:val="006541BC"/>
    <w:rsid w:val="00662F68"/>
    <w:rsid w:val="00663A0E"/>
    <w:rsid w:val="00663D2D"/>
    <w:rsid w:val="00663FAC"/>
    <w:rsid w:val="00665113"/>
    <w:rsid w:val="00666213"/>
    <w:rsid w:val="00672BFA"/>
    <w:rsid w:val="00672FDB"/>
    <w:rsid w:val="0067785A"/>
    <w:rsid w:val="00677A4F"/>
    <w:rsid w:val="006901A8"/>
    <w:rsid w:val="006972AD"/>
    <w:rsid w:val="006A019E"/>
    <w:rsid w:val="006A0FE7"/>
    <w:rsid w:val="006A6B74"/>
    <w:rsid w:val="006A6BFA"/>
    <w:rsid w:val="006B0AEC"/>
    <w:rsid w:val="006B6075"/>
    <w:rsid w:val="006C12DA"/>
    <w:rsid w:val="006C29F6"/>
    <w:rsid w:val="006C4D0F"/>
    <w:rsid w:val="006C5811"/>
    <w:rsid w:val="006C6DA6"/>
    <w:rsid w:val="006D08C1"/>
    <w:rsid w:val="006D2984"/>
    <w:rsid w:val="006D2CE0"/>
    <w:rsid w:val="006D3ED6"/>
    <w:rsid w:val="006D406F"/>
    <w:rsid w:val="006E1133"/>
    <w:rsid w:val="006E62F7"/>
    <w:rsid w:val="006E65AC"/>
    <w:rsid w:val="006F2BAA"/>
    <w:rsid w:val="006F2CAE"/>
    <w:rsid w:val="006F39B6"/>
    <w:rsid w:val="006F5AA0"/>
    <w:rsid w:val="007029A8"/>
    <w:rsid w:val="00710CC0"/>
    <w:rsid w:val="00711AB9"/>
    <w:rsid w:val="00714EC8"/>
    <w:rsid w:val="007154DC"/>
    <w:rsid w:val="00716F02"/>
    <w:rsid w:val="007211C1"/>
    <w:rsid w:val="00722E98"/>
    <w:rsid w:val="007241EA"/>
    <w:rsid w:val="00726DC5"/>
    <w:rsid w:val="00730171"/>
    <w:rsid w:val="00730957"/>
    <w:rsid w:val="00730E74"/>
    <w:rsid w:val="007317A2"/>
    <w:rsid w:val="0073194A"/>
    <w:rsid w:val="00731F1E"/>
    <w:rsid w:val="00732CFA"/>
    <w:rsid w:val="00735733"/>
    <w:rsid w:val="00740ECC"/>
    <w:rsid w:val="00743ADF"/>
    <w:rsid w:val="0074478A"/>
    <w:rsid w:val="007478FF"/>
    <w:rsid w:val="00747EEE"/>
    <w:rsid w:val="0075183B"/>
    <w:rsid w:val="00753AE9"/>
    <w:rsid w:val="0075445B"/>
    <w:rsid w:val="007607F9"/>
    <w:rsid w:val="00760E8E"/>
    <w:rsid w:val="00761B5F"/>
    <w:rsid w:val="00764FE6"/>
    <w:rsid w:val="0076551C"/>
    <w:rsid w:val="00767242"/>
    <w:rsid w:val="00767482"/>
    <w:rsid w:val="00767F76"/>
    <w:rsid w:val="00770E10"/>
    <w:rsid w:val="00774AEF"/>
    <w:rsid w:val="00777609"/>
    <w:rsid w:val="00777D2B"/>
    <w:rsid w:val="007827FA"/>
    <w:rsid w:val="00793488"/>
    <w:rsid w:val="007971A4"/>
    <w:rsid w:val="00797FF8"/>
    <w:rsid w:val="007A1222"/>
    <w:rsid w:val="007A3C6F"/>
    <w:rsid w:val="007A54AF"/>
    <w:rsid w:val="007A5534"/>
    <w:rsid w:val="007B29CB"/>
    <w:rsid w:val="007C314E"/>
    <w:rsid w:val="007C4A31"/>
    <w:rsid w:val="007C7AD4"/>
    <w:rsid w:val="007D0656"/>
    <w:rsid w:val="007D15D6"/>
    <w:rsid w:val="007D6EAA"/>
    <w:rsid w:val="007E0CF9"/>
    <w:rsid w:val="007E1080"/>
    <w:rsid w:val="007F3413"/>
    <w:rsid w:val="007F4770"/>
    <w:rsid w:val="007F6CB7"/>
    <w:rsid w:val="00800664"/>
    <w:rsid w:val="0080098C"/>
    <w:rsid w:val="00803D9F"/>
    <w:rsid w:val="00803F96"/>
    <w:rsid w:val="00806D7A"/>
    <w:rsid w:val="00813C94"/>
    <w:rsid w:val="00814EA1"/>
    <w:rsid w:val="00816CE0"/>
    <w:rsid w:val="00821607"/>
    <w:rsid w:val="008227AE"/>
    <w:rsid w:val="0082472D"/>
    <w:rsid w:val="00825A71"/>
    <w:rsid w:val="00826B7C"/>
    <w:rsid w:val="00837099"/>
    <w:rsid w:val="00837A70"/>
    <w:rsid w:val="00842A6F"/>
    <w:rsid w:val="0084318C"/>
    <w:rsid w:val="00846B2C"/>
    <w:rsid w:val="00850A4C"/>
    <w:rsid w:val="00850C3A"/>
    <w:rsid w:val="008512DF"/>
    <w:rsid w:val="00851639"/>
    <w:rsid w:val="00852B58"/>
    <w:rsid w:val="00854B84"/>
    <w:rsid w:val="00857C7A"/>
    <w:rsid w:val="0086413B"/>
    <w:rsid w:val="00865D14"/>
    <w:rsid w:val="008710BD"/>
    <w:rsid w:val="008715CC"/>
    <w:rsid w:val="008725A2"/>
    <w:rsid w:val="00877FAF"/>
    <w:rsid w:val="008819F8"/>
    <w:rsid w:val="00881E4C"/>
    <w:rsid w:val="00882C1B"/>
    <w:rsid w:val="00885D5A"/>
    <w:rsid w:val="008916D8"/>
    <w:rsid w:val="008934D2"/>
    <w:rsid w:val="00893983"/>
    <w:rsid w:val="00894790"/>
    <w:rsid w:val="00895BAE"/>
    <w:rsid w:val="008A0735"/>
    <w:rsid w:val="008A23A6"/>
    <w:rsid w:val="008A4E90"/>
    <w:rsid w:val="008B17A4"/>
    <w:rsid w:val="008B49DE"/>
    <w:rsid w:val="008B67C5"/>
    <w:rsid w:val="008C17EC"/>
    <w:rsid w:val="008C307C"/>
    <w:rsid w:val="008C3557"/>
    <w:rsid w:val="008C740E"/>
    <w:rsid w:val="008D0602"/>
    <w:rsid w:val="008D1145"/>
    <w:rsid w:val="008E2772"/>
    <w:rsid w:val="008E2854"/>
    <w:rsid w:val="008E3B86"/>
    <w:rsid w:val="008E48AB"/>
    <w:rsid w:val="008E6E56"/>
    <w:rsid w:val="008F261D"/>
    <w:rsid w:val="008F2898"/>
    <w:rsid w:val="008F2BF4"/>
    <w:rsid w:val="008F339E"/>
    <w:rsid w:val="008F35A5"/>
    <w:rsid w:val="008F5120"/>
    <w:rsid w:val="00901536"/>
    <w:rsid w:val="009041A9"/>
    <w:rsid w:val="00904ACC"/>
    <w:rsid w:val="00904CFC"/>
    <w:rsid w:val="0091766E"/>
    <w:rsid w:val="00920DCE"/>
    <w:rsid w:val="0092155C"/>
    <w:rsid w:val="00921984"/>
    <w:rsid w:val="00931C91"/>
    <w:rsid w:val="00933744"/>
    <w:rsid w:val="009350E7"/>
    <w:rsid w:val="0093638C"/>
    <w:rsid w:val="0093731C"/>
    <w:rsid w:val="009433A2"/>
    <w:rsid w:val="00946821"/>
    <w:rsid w:val="00950DD0"/>
    <w:rsid w:val="00952005"/>
    <w:rsid w:val="00952AD2"/>
    <w:rsid w:val="0095307E"/>
    <w:rsid w:val="009532C9"/>
    <w:rsid w:val="00955934"/>
    <w:rsid w:val="0095667A"/>
    <w:rsid w:val="00956751"/>
    <w:rsid w:val="00956E09"/>
    <w:rsid w:val="009604EE"/>
    <w:rsid w:val="009610A2"/>
    <w:rsid w:val="00962449"/>
    <w:rsid w:val="00963433"/>
    <w:rsid w:val="0096522A"/>
    <w:rsid w:val="009654E4"/>
    <w:rsid w:val="0097166A"/>
    <w:rsid w:val="0097170C"/>
    <w:rsid w:val="00973C54"/>
    <w:rsid w:val="00973CEB"/>
    <w:rsid w:val="00977327"/>
    <w:rsid w:val="009918F6"/>
    <w:rsid w:val="009920B0"/>
    <w:rsid w:val="009971DE"/>
    <w:rsid w:val="009A041C"/>
    <w:rsid w:val="009A1827"/>
    <w:rsid w:val="009A26A5"/>
    <w:rsid w:val="009A31CA"/>
    <w:rsid w:val="009A671F"/>
    <w:rsid w:val="009A75F6"/>
    <w:rsid w:val="009B45D6"/>
    <w:rsid w:val="009B5EE6"/>
    <w:rsid w:val="009C345D"/>
    <w:rsid w:val="009C3B9A"/>
    <w:rsid w:val="009C3D11"/>
    <w:rsid w:val="009C461D"/>
    <w:rsid w:val="009D1F9E"/>
    <w:rsid w:val="009D304C"/>
    <w:rsid w:val="009D390A"/>
    <w:rsid w:val="009D5D20"/>
    <w:rsid w:val="009D7F9D"/>
    <w:rsid w:val="009E1DD1"/>
    <w:rsid w:val="009E508B"/>
    <w:rsid w:val="009E5792"/>
    <w:rsid w:val="009E5DB8"/>
    <w:rsid w:val="009E791C"/>
    <w:rsid w:val="009F1A86"/>
    <w:rsid w:val="009F5150"/>
    <w:rsid w:val="009F52BC"/>
    <w:rsid w:val="00A004C8"/>
    <w:rsid w:val="00A015AC"/>
    <w:rsid w:val="00A12145"/>
    <w:rsid w:val="00A472EA"/>
    <w:rsid w:val="00A51292"/>
    <w:rsid w:val="00A551C8"/>
    <w:rsid w:val="00A56622"/>
    <w:rsid w:val="00A623FD"/>
    <w:rsid w:val="00A6454D"/>
    <w:rsid w:val="00A65247"/>
    <w:rsid w:val="00A6634D"/>
    <w:rsid w:val="00A66525"/>
    <w:rsid w:val="00A74C8A"/>
    <w:rsid w:val="00A75771"/>
    <w:rsid w:val="00A84DBC"/>
    <w:rsid w:val="00A84DC1"/>
    <w:rsid w:val="00A96517"/>
    <w:rsid w:val="00A97FE8"/>
    <w:rsid w:val="00AA1A29"/>
    <w:rsid w:val="00AA2F66"/>
    <w:rsid w:val="00AA2FCD"/>
    <w:rsid w:val="00AA76F4"/>
    <w:rsid w:val="00AB08DB"/>
    <w:rsid w:val="00AB6C60"/>
    <w:rsid w:val="00AC13C2"/>
    <w:rsid w:val="00AC204E"/>
    <w:rsid w:val="00AC23DB"/>
    <w:rsid w:val="00AC256F"/>
    <w:rsid w:val="00AC566C"/>
    <w:rsid w:val="00AD12DD"/>
    <w:rsid w:val="00AD39C3"/>
    <w:rsid w:val="00AE1810"/>
    <w:rsid w:val="00AE25CD"/>
    <w:rsid w:val="00AE29B8"/>
    <w:rsid w:val="00AE4251"/>
    <w:rsid w:val="00AE6645"/>
    <w:rsid w:val="00AE741D"/>
    <w:rsid w:val="00AE7623"/>
    <w:rsid w:val="00AF024D"/>
    <w:rsid w:val="00AF1283"/>
    <w:rsid w:val="00AF255A"/>
    <w:rsid w:val="00AF6910"/>
    <w:rsid w:val="00B05FAC"/>
    <w:rsid w:val="00B06A9C"/>
    <w:rsid w:val="00B06AC6"/>
    <w:rsid w:val="00B151CE"/>
    <w:rsid w:val="00B15202"/>
    <w:rsid w:val="00B15C48"/>
    <w:rsid w:val="00B15D68"/>
    <w:rsid w:val="00B26AE6"/>
    <w:rsid w:val="00B3172C"/>
    <w:rsid w:val="00B31BC8"/>
    <w:rsid w:val="00B32177"/>
    <w:rsid w:val="00B366A3"/>
    <w:rsid w:val="00B42AA3"/>
    <w:rsid w:val="00B43B40"/>
    <w:rsid w:val="00B539E4"/>
    <w:rsid w:val="00B53EAC"/>
    <w:rsid w:val="00B546B7"/>
    <w:rsid w:val="00B5634F"/>
    <w:rsid w:val="00B609F2"/>
    <w:rsid w:val="00B638E4"/>
    <w:rsid w:val="00B63F83"/>
    <w:rsid w:val="00B6747A"/>
    <w:rsid w:val="00B700C5"/>
    <w:rsid w:val="00B71685"/>
    <w:rsid w:val="00B7342E"/>
    <w:rsid w:val="00B7356A"/>
    <w:rsid w:val="00B76960"/>
    <w:rsid w:val="00B8181C"/>
    <w:rsid w:val="00B84564"/>
    <w:rsid w:val="00B858A4"/>
    <w:rsid w:val="00B86008"/>
    <w:rsid w:val="00B86195"/>
    <w:rsid w:val="00B929CD"/>
    <w:rsid w:val="00B953AB"/>
    <w:rsid w:val="00BA303D"/>
    <w:rsid w:val="00BA75FB"/>
    <w:rsid w:val="00BA7CC7"/>
    <w:rsid w:val="00BB4211"/>
    <w:rsid w:val="00BB4BA5"/>
    <w:rsid w:val="00BB4E1B"/>
    <w:rsid w:val="00BC0E56"/>
    <w:rsid w:val="00BC2C69"/>
    <w:rsid w:val="00BC6943"/>
    <w:rsid w:val="00BC6CEB"/>
    <w:rsid w:val="00BD0197"/>
    <w:rsid w:val="00BD3972"/>
    <w:rsid w:val="00BD732F"/>
    <w:rsid w:val="00BE1655"/>
    <w:rsid w:val="00BE3A82"/>
    <w:rsid w:val="00BE4208"/>
    <w:rsid w:val="00BE586A"/>
    <w:rsid w:val="00BE5F50"/>
    <w:rsid w:val="00BF0DD9"/>
    <w:rsid w:val="00BF51E1"/>
    <w:rsid w:val="00BF6B1D"/>
    <w:rsid w:val="00C0358E"/>
    <w:rsid w:val="00C03752"/>
    <w:rsid w:val="00C03935"/>
    <w:rsid w:val="00C03D14"/>
    <w:rsid w:val="00C05457"/>
    <w:rsid w:val="00C07B7F"/>
    <w:rsid w:val="00C16CB3"/>
    <w:rsid w:val="00C20D7D"/>
    <w:rsid w:val="00C21388"/>
    <w:rsid w:val="00C22619"/>
    <w:rsid w:val="00C3746F"/>
    <w:rsid w:val="00C46D58"/>
    <w:rsid w:val="00C479D3"/>
    <w:rsid w:val="00C47D07"/>
    <w:rsid w:val="00C501FC"/>
    <w:rsid w:val="00C510C3"/>
    <w:rsid w:val="00C51BCB"/>
    <w:rsid w:val="00C533AF"/>
    <w:rsid w:val="00C54BB6"/>
    <w:rsid w:val="00C551C2"/>
    <w:rsid w:val="00C5710F"/>
    <w:rsid w:val="00C6351F"/>
    <w:rsid w:val="00C70100"/>
    <w:rsid w:val="00C77722"/>
    <w:rsid w:val="00C816F9"/>
    <w:rsid w:val="00C838F2"/>
    <w:rsid w:val="00C93508"/>
    <w:rsid w:val="00C940AE"/>
    <w:rsid w:val="00C94B71"/>
    <w:rsid w:val="00C95CDB"/>
    <w:rsid w:val="00CA1EE0"/>
    <w:rsid w:val="00CA3822"/>
    <w:rsid w:val="00CA65B9"/>
    <w:rsid w:val="00CB47A3"/>
    <w:rsid w:val="00CB6CA3"/>
    <w:rsid w:val="00CB7248"/>
    <w:rsid w:val="00CC1043"/>
    <w:rsid w:val="00CC3D1D"/>
    <w:rsid w:val="00CC4682"/>
    <w:rsid w:val="00CC4707"/>
    <w:rsid w:val="00CC5DCC"/>
    <w:rsid w:val="00CD001C"/>
    <w:rsid w:val="00CD0341"/>
    <w:rsid w:val="00CD4C0B"/>
    <w:rsid w:val="00CD4C41"/>
    <w:rsid w:val="00CD6535"/>
    <w:rsid w:val="00CE12D6"/>
    <w:rsid w:val="00CE1676"/>
    <w:rsid w:val="00CE2E9D"/>
    <w:rsid w:val="00CE45C7"/>
    <w:rsid w:val="00CE5654"/>
    <w:rsid w:val="00CE5672"/>
    <w:rsid w:val="00CE7A34"/>
    <w:rsid w:val="00CF0BAC"/>
    <w:rsid w:val="00CF14C1"/>
    <w:rsid w:val="00CF2206"/>
    <w:rsid w:val="00CF719C"/>
    <w:rsid w:val="00D00B76"/>
    <w:rsid w:val="00D02146"/>
    <w:rsid w:val="00D035DB"/>
    <w:rsid w:val="00D0418D"/>
    <w:rsid w:val="00D06B44"/>
    <w:rsid w:val="00D07D70"/>
    <w:rsid w:val="00D11427"/>
    <w:rsid w:val="00D12C77"/>
    <w:rsid w:val="00D150CB"/>
    <w:rsid w:val="00D15FC6"/>
    <w:rsid w:val="00D21D20"/>
    <w:rsid w:val="00D2472F"/>
    <w:rsid w:val="00D261B0"/>
    <w:rsid w:val="00D404DE"/>
    <w:rsid w:val="00D64967"/>
    <w:rsid w:val="00D64A99"/>
    <w:rsid w:val="00D65668"/>
    <w:rsid w:val="00D725DF"/>
    <w:rsid w:val="00D74301"/>
    <w:rsid w:val="00D748AB"/>
    <w:rsid w:val="00D84F09"/>
    <w:rsid w:val="00D91E38"/>
    <w:rsid w:val="00D94FF2"/>
    <w:rsid w:val="00DA1341"/>
    <w:rsid w:val="00DA172E"/>
    <w:rsid w:val="00DA20CF"/>
    <w:rsid w:val="00DA5EB9"/>
    <w:rsid w:val="00DA7C45"/>
    <w:rsid w:val="00DB2B9A"/>
    <w:rsid w:val="00DB4BE2"/>
    <w:rsid w:val="00DB6022"/>
    <w:rsid w:val="00DB74B5"/>
    <w:rsid w:val="00DD0DB9"/>
    <w:rsid w:val="00DD15EB"/>
    <w:rsid w:val="00DD7634"/>
    <w:rsid w:val="00DE0377"/>
    <w:rsid w:val="00DE1ED9"/>
    <w:rsid w:val="00DE35F4"/>
    <w:rsid w:val="00DE43F1"/>
    <w:rsid w:val="00DF550C"/>
    <w:rsid w:val="00DF55B5"/>
    <w:rsid w:val="00DF63DF"/>
    <w:rsid w:val="00DF6659"/>
    <w:rsid w:val="00DF6E7E"/>
    <w:rsid w:val="00DF7737"/>
    <w:rsid w:val="00E00F01"/>
    <w:rsid w:val="00E012A8"/>
    <w:rsid w:val="00E0271B"/>
    <w:rsid w:val="00E02FF3"/>
    <w:rsid w:val="00E10384"/>
    <w:rsid w:val="00E114E8"/>
    <w:rsid w:val="00E115BC"/>
    <w:rsid w:val="00E227CB"/>
    <w:rsid w:val="00E2712A"/>
    <w:rsid w:val="00E3075A"/>
    <w:rsid w:val="00E3354D"/>
    <w:rsid w:val="00E4214E"/>
    <w:rsid w:val="00E46204"/>
    <w:rsid w:val="00E51B58"/>
    <w:rsid w:val="00E52313"/>
    <w:rsid w:val="00E5395D"/>
    <w:rsid w:val="00E55A55"/>
    <w:rsid w:val="00E60301"/>
    <w:rsid w:val="00E63DF1"/>
    <w:rsid w:val="00E7510E"/>
    <w:rsid w:val="00E765CE"/>
    <w:rsid w:val="00E83A2C"/>
    <w:rsid w:val="00E85DC6"/>
    <w:rsid w:val="00E86505"/>
    <w:rsid w:val="00E918A9"/>
    <w:rsid w:val="00E91AC1"/>
    <w:rsid w:val="00E94BF7"/>
    <w:rsid w:val="00E95868"/>
    <w:rsid w:val="00EA5B5E"/>
    <w:rsid w:val="00EA618E"/>
    <w:rsid w:val="00EB46B2"/>
    <w:rsid w:val="00EB5E89"/>
    <w:rsid w:val="00EC047B"/>
    <w:rsid w:val="00EC480C"/>
    <w:rsid w:val="00EC62EF"/>
    <w:rsid w:val="00EC78AF"/>
    <w:rsid w:val="00ED0BCE"/>
    <w:rsid w:val="00ED1074"/>
    <w:rsid w:val="00ED53D8"/>
    <w:rsid w:val="00EE6172"/>
    <w:rsid w:val="00EF3B74"/>
    <w:rsid w:val="00EF55B8"/>
    <w:rsid w:val="00F01DEA"/>
    <w:rsid w:val="00F04A26"/>
    <w:rsid w:val="00F06CBE"/>
    <w:rsid w:val="00F1256E"/>
    <w:rsid w:val="00F1632E"/>
    <w:rsid w:val="00F16CB0"/>
    <w:rsid w:val="00F16DB9"/>
    <w:rsid w:val="00F1767C"/>
    <w:rsid w:val="00F17860"/>
    <w:rsid w:val="00F20C5E"/>
    <w:rsid w:val="00F2467E"/>
    <w:rsid w:val="00F26470"/>
    <w:rsid w:val="00F274BA"/>
    <w:rsid w:val="00F31AD5"/>
    <w:rsid w:val="00F32DFB"/>
    <w:rsid w:val="00F367D6"/>
    <w:rsid w:val="00F40FE4"/>
    <w:rsid w:val="00F419AA"/>
    <w:rsid w:val="00F519A2"/>
    <w:rsid w:val="00F52A43"/>
    <w:rsid w:val="00F53C95"/>
    <w:rsid w:val="00F551A7"/>
    <w:rsid w:val="00F56B26"/>
    <w:rsid w:val="00F56D5E"/>
    <w:rsid w:val="00F60052"/>
    <w:rsid w:val="00F61A9D"/>
    <w:rsid w:val="00F626AF"/>
    <w:rsid w:val="00F63C19"/>
    <w:rsid w:val="00F72FFF"/>
    <w:rsid w:val="00F7494A"/>
    <w:rsid w:val="00F825F2"/>
    <w:rsid w:val="00F85033"/>
    <w:rsid w:val="00F852B2"/>
    <w:rsid w:val="00F85D2A"/>
    <w:rsid w:val="00F86AA9"/>
    <w:rsid w:val="00F87669"/>
    <w:rsid w:val="00F87F7D"/>
    <w:rsid w:val="00F900FB"/>
    <w:rsid w:val="00F9079E"/>
    <w:rsid w:val="00F9218F"/>
    <w:rsid w:val="00FA3479"/>
    <w:rsid w:val="00FA79CC"/>
    <w:rsid w:val="00FB099A"/>
    <w:rsid w:val="00FB4D0B"/>
    <w:rsid w:val="00FC01CD"/>
    <w:rsid w:val="00FC3846"/>
    <w:rsid w:val="00FC3E84"/>
    <w:rsid w:val="00FC4444"/>
    <w:rsid w:val="00FC7033"/>
    <w:rsid w:val="00FC7CD6"/>
    <w:rsid w:val="00FD0752"/>
    <w:rsid w:val="00FD5073"/>
    <w:rsid w:val="00FD6FD7"/>
    <w:rsid w:val="00FD7006"/>
    <w:rsid w:val="00FD70D3"/>
    <w:rsid w:val="00FE1B41"/>
    <w:rsid w:val="00FE1D4D"/>
    <w:rsid w:val="00FE37D0"/>
    <w:rsid w:val="00FE44E9"/>
    <w:rsid w:val="00FE60FD"/>
    <w:rsid w:val="00FF773C"/>
    <w:rsid w:val="01A0EBF2"/>
    <w:rsid w:val="02E95475"/>
    <w:rsid w:val="032F0ECF"/>
    <w:rsid w:val="03E8A9B5"/>
    <w:rsid w:val="040EAC45"/>
    <w:rsid w:val="0ACD2651"/>
    <w:rsid w:val="0B3495C5"/>
    <w:rsid w:val="0BE768A7"/>
    <w:rsid w:val="0CF2181E"/>
    <w:rsid w:val="146F2671"/>
    <w:rsid w:val="165C877D"/>
    <w:rsid w:val="1B1C47A6"/>
    <w:rsid w:val="1E56FF54"/>
    <w:rsid w:val="1E806DB9"/>
    <w:rsid w:val="1EE7AB80"/>
    <w:rsid w:val="20C9CA88"/>
    <w:rsid w:val="21B58E36"/>
    <w:rsid w:val="25405D60"/>
    <w:rsid w:val="25C5313E"/>
    <w:rsid w:val="28EB2B6A"/>
    <w:rsid w:val="2C16C8F6"/>
    <w:rsid w:val="2C817205"/>
    <w:rsid w:val="2C957AF8"/>
    <w:rsid w:val="2CB791D9"/>
    <w:rsid w:val="3023154C"/>
    <w:rsid w:val="3385E77C"/>
    <w:rsid w:val="3541A352"/>
    <w:rsid w:val="38A8EC25"/>
    <w:rsid w:val="3D696E84"/>
    <w:rsid w:val="3E8F30D5"/>
    <w:rsid w:val="3FC884F4"/>
    <w:rsid w:val="44E462D4"/>
    <w:rsid w:val="4599ACED"/>
    <w:rsid w:val="46F385DF"/>
    <w:rsid w:val="4A4F61F9"/>
    <w:rsid w:val="4AA914FD"/>
    <w:rsid w:val="4C6EE21B"/>
    <w:rsid w:val="4DDA80B0"/>
    <w:rsid w:val="4E1D8822"/>
    <w:rsid w:val="4EA40E80"/>
    <w:rsid w:val="4FB9DF3F"/>
    <w:rsid w:val="5198FF51"/>
    <w:rsid w:val="5231A6A5"/>
    <w:rsid w:val="5464BBA7"/>
    <w:rsid w:val="57FEC52F"/>
    <w:rsid w:val="589316F3"/>
    <w:rsid w:val="59530430"/>
    <w:rsid w:val="5E25FF38"/>
    <w:rsid w:val="604E2334"/>
    <w:rsid w:val="655B3389"/>
    <w:rsid w:val="6824E1F6"/>
    <w:rsid w:val="684D9A01"/>
    <w:rsid w:val="68C85A8A"/>
    <w:rsid w:val="6C58B8A6"/>
    <w:rsid w:val="6C8304A9"/>
    <w:rsid w:val="6D9232F5"/>
    <w:rsid w:val="6DD54602"/>
    <w:rsid w:val="6E648825"/>
    <w:rsid w:val="6F7F73FD"/>
    <w:rsid w:val="70B34489"/>
    <w:rsid w:val="71470A2F"/>
    <w:rsid w:val="7380977A"/>
    <w:rsid w:val="73C99764"/>
    <w:rsid w:val="77914666"/>
    <w:rsid w:val="7792F852"/>
    <w:rsid w:val="7A9F838A"/>
    <w:rsid w:val="7BBBAAA5"/>
    <w:rsid w:val="7C817AEC"/>
    <w:rsid w:val="7FDF9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9C40"/>
  <w15:chartTrackingRefBased/>
  <w15:docId w15:val="{7C99632A-F7F9-4D9B-A49F-24DE67C0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aliases w:val="Nad,Odstavec_muj,Odstavec cíl se seznamem,Odstavec se seznamem5,Odrážky,Obrázek,_Odstavec se seznamem,Seznam - odrážky"/>
    <w:basedOn w:val="Normln"/>
    <w:link w:val="OdstavecseseznamemChar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semiHidden/>
    <w:unhideWhenUsed/>
    <w:qFormat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semiHidden/>
    <w:qFormat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,fr"/>
    <w:link w:val="FootnotesymbolCarZchn"/>
    <w:unhideWhenUsed/>
    <w:qFormat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table" w:styleId="Mkatabulky">
    <w:name w:val="Table Grid"/>
    <w:basedOn w:val="Normlntabulka"/>
    <w:rsid w:val="00955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955934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955934"/>
    <w:rPr>
      <w:rFonts w:ascii="Arial" w:hAnsi="Arial"/>
      <w:sz w:val="20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"/>
    <w:link w:val="Znakapoznpodarou"/>
    <w:uiPriority w:val="99"/>
    <w:rsid w:val="00371D9C"/>
    <w:pPr>
      <w:spacing w:after="160" w:line="240" w:lineRule="exact"/>
      <w:ind w:left="0" w:right="0" w:firstLine="0"/>
    </w:pPr>
    <w:rPr>
      <w:rFonts w:asciiTheme="minorHAnsi" w:eastAsiaTheme="minorHAnsi" w:hAnsiTheme="minorHAnsi" w:cstheme="minorBidi"/>
      <w:color w:val="auto"/>
      <w:sz w:val="22"/>
      <w:vertAlign w:val="superscript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"/>
    <w:link w:val="Odstavecseseznamem"/>
    <w:uiPriority w:val="34"/>
    <w:qFormat/>
    <w:rsid w:val="00026337"/>
    <w:rPr>
      <w:rFonts w:ascii="Calibri" w:eastAsia="Calibri" w:hAnsi="Calibri" w:cs="Calibri"/>
      <w:color w:val="000000"/>
      <w:sz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CC46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onten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68CA72-A965-4984-9DC9-8CBEFA76D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0C395-A2BD-4EDC-8374-810A3364F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4C61A-27CB-4CCE-8B2E-CE828A9BFDA3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2712</Words>
  <Characters>14325</Characters>
  <Application>Microsoft Office Word</Application>
  <DocSecurity>0</DocSecurity>
  <Lines>397</Lines>
  <Paragraphs>279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16758</CharactersWithSpaces>
  <SharedDoc>false</SharedDoc>
  <HLinks>
    <vt:vector size="6" baseType="variant">
      <vt:variant>
        <vt:i4>6619245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https://eur-lex.europa.eu/legal-ontent/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Černá Barbora</cp:lastModifiedBy>
  <cp:revision>2</cp:revision>
  <cp:lastPrinted>2021-11-19T12:32:00Z</cp:lastPrinted>
  <dcterms:created xsi:type="dcterms:W3CDTF">2026-05-25T12:27:00Z</dcterms:created>
  <dcterms:modified xsi:type="dcterms:W3CDTF">2026-05-25T12:27:00Z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2023-07-27T15:25:14Z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20d06a6d-7d45-4070-b127-87625035c0d8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